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F2" w:rsidRPr="00ED5FB2" w:rsidRDefault="00D254F2" w:rsidP="00D254F2">
      <w:pPr>
        <w:pStyle w:val="1"/>
        <w:ind w:left="-766"/>
        <w:rPr>
          <w:rFonts w:asciiTheme="minorBidi" w:hAnsiTheme="minorBidi" w:cstheme="minorBidi"/>
          <w:b/>
          <w:bCs/>
          <w:color w:val="auto"/>
          <w:sz w:val="24"/>
          <w:rtl/>
        </w:rPr>
      </w:pPr>
      <w:r w:rsidRPr="00ED5FB2">
        <w:rPr>
          <w:rFonts w:asciiTheme="minorBidi" w:hAnsiTheme="minorBidi" w:cstheme="minorBidi" w:hint="eastAsia"/>
          <w:b/>
          <w:bCs/>
          <w:color w:val="auto"/>
          <w:sz w:val="24"/>
          <w:rtl/>
        </w:rPr>
        <w:t>דף</w:t>
      </w:r>
      <w:r w:rsidRPr="00ED5FB2">
        <w:rPr>
          <w:rFonts w:asciiTheme="minorBidi" w:hAnsiTheme="minorBidi" w:cstheme="minorBidi"/>
          <w:b/>
          <w:bCs/>
          <w:color w:val="auto"/>
          <w:sz w:val="24"/>
          <w:rtl/>
        </w:rPr>
        <w:t xml:space="preserve"> </w:t>
      </w:r>
      <w:r w:rsidRPr="00ED5FB2">
        <w:rPr>
          <w:rFonts w:asciiTheme="minorBidi" w:hAnsiTheme="minorBidi" w:cstheme="minorBidi" w:hint="eastAsia"/>
          <w:b/>
          <w:bCs/>
          <w:color w:val="auto"/>
          <w:sz w:val="24"/>
          <w:rtl/>
        </w:rPr>
        <w:t>עבודה</w:t>
      </w:r>
      <w:r w:rsidRPr="00ED5FB2">
        <w:rPr>
          <w:rFonts w:asciiTheme="minorBidi" w:hAnsiTheme="minorBidi" w:cstheme="minorBidi"/>
          <w:b/>
          <w:bCs/>
          <w:color w:val="auto"/>
          <w:sz w:val="24"/>
          <w:rtl/>
        </w:rPr>
        <w:t xml:space="preserve">: </w:t>
      </w:r>
      <w:r w:rsidRPr="00ED5FB2">
        <w:rPr>
          <w:rFonts w:asciiTheme="minorBidi" w:hAnsiTheme="minorBidi" w:cstheme="minorBidi" w:hint="eastAsia"/>
          <w:b/>
          <w:bCs/>
          <w:color w:val="auto"/>
          <w:sz w:val="24"/>
          <w:rtl/>
        </w:rPr>
        <w:t>הסברים</w:t>
      </w:r>
      <w:r w:rsidRPr="00ED5FB2">
        <w:rPr>
          <w:rFonts w:asciiTheme="minorBidi" w:hAnsiTheme="minorBidi" w:cstheme="minorBidi"/>
          <w:b/>
          <w:bCs/>
          <w:color w:val="auto"/>
          <w:sz w:val="24"/>
          <w:rtl/>
        </w:rPr>
        <w:t xml:space="preserve"> למה דווקא נחש </w:t>
      </w:r>
    </w:p>
    <w:p w:rsidR="00D254F2" w:rsidRPr="00ED5FB2" w:rsidRDefault="00D254F2" w:rsidP="00D254F2">
      <w:pPr>
        <w:pStyle w:val="1"/>
        <w:ind w:left="-766"/>
        <w:rPr>
          <w:rFonts w:asciiTheme="minorBidi" w:hAnsiTheme="minorBidi" w:cstheme="minorBidi" w:hint="cs"/>
          <w:color w:val="000000"/>
          <w:sz w:val="24"/>
          <w:shd w:val="clear" w:color="auto" w:fill="FFFFFF"/>
          <w:rtl/>
        </w:rPr>
      </w:pPr>
      <w:r w:rsidRPr="00ED5FB2">
        <w:rPr>
          <w:rFonts w:asciiTheme="minorBidi" w:hAnsiTheme="minorBidi" w:cstheme="minorBidi" w:hint="eastAsia"/>
          <w:color w:val="auto"/>
          <w:sz w:val="24"/>
          <w:rtl/>
        </w:rPr>
        <w:t>מתוך</w:t>
      </w:r>
      <w:r w:rsidRPr="00ED5FB2">
        <w:rPr>
          <w:rFonts w:asciiTheme="minorBidi" w:hAnsiTheme="minorBidi" w:cstheme="minorBidi"/>
          <w:color w:val="auto"/>
          <w:sz w:val="24"/>
          <w:rtl/>
        </w:rPr>
        <w:t xml:space="preserve"> </w:t>
      </w:r>
      <w:r w:rsidRPr="00ED5FB2">
        <w:rPr>
          <w:rFonts w:asciiTheme="minorBidi" w:hAnsiTheme="minorBidi" w:cstheme="minorBidi" w:hint="eastAsia"/>
          <w:color w:val="auto"/>
          <w:sz w:val="24"/>
          <w:rtl/>
        </w:rPr>
        <w:t>אתר</w:t>
      </w:r>
      <w:r w:rsidRPr="00ED5FB2">
        <w:rPr>
          <w:rFonts w:asciiTheme="minorBidi" w:hAnsiTheme="minorBidi" w:cstheme="minorBidi"/>
          <w:color w:val="auto"/>
          <w:sz w:val="24"/>
          <w:rtl/>
        </w:rPr>
        <w:t xml:space="preserve"> </w:t>
      </w:r>
      <w:hyperlink r:id="rId5" w:anchor="footnoteRef11a2246246" w:history="1">
        <w:r w:rsidRPr="00D254F2">
          <w:rPr>
            <w:rStyle w:val="Hyperlink"/>
            <w:rFonts w:asciiTheme="minorBidi" w:hAnsiTheme="minorBidi" w:cstheme="minorBidi" w:hint="eastAsia"/>
            <w:sz w:val="24"/>
            <w:rtl/>
          </w:rPr>
          <w:t>חב</w:t>
        </w:r>
        <w:r w:rsidRPr="00D254F2">
          <w:rPr>
            <w:rStyle w:val="Hyperlink"/>
            <w:rFonts w:asciiTheme="minorBidi" w:hAnsiTheme="minorBidi" w:cstheme="minorBidi" w:hint="cs"/>
            <w:sz w:val="24"/>
            <w:rtl/>
          </w:rPr>
          <w:t>"</w:t>
        </w:r>
        <w:r w:rsidRPr="00D254F2">
          <w:rPr>
            <w:rStyle w:val="Hyperlink"/>
            <w:rFonts w:asciiTheme="minorBidi" w:hAnsiTheme="minorBidi" w:cstheme="minorBidi" w:hint="eastAsia"/>
            <w:sz w:val="24"/>
            <w:rtl/>
          </w:rPr>
          <w:t>ד</w:t>
        </w:r>
      </w:hyperlink>
      <w:r>
        <w:rPr>
          <w:rFonts w:asciiTheme="minorBidi" w:hAnsiTheme="minorBidi" w:cstheme="minorBidi" w:hint="cs"/>
          <w:color w:val="auto"/>
          <w:sz w:val="24"/>
          <w:rtl/>
        </w:rPr>
        <w:t>.</w:t>
      </w:r>
      <w:bookmarkStart w:id="0" w:name="_GoBack"/>
      <w:bookmarkEnd w:id="0"/>
    </w:p>
    <w:p w:rsidR="00D254F2" w:rsidRPr="00ED5FB2" w:rsidRDefault="00D254F2" w:rsidP="00D254F2">
      <w:pPr>
        <w:pStyle w:val="1"/>
        <w:ind w:left="-766"/>
        <w:rPr>
          <w:rFonts w:asciiTheme="minorBidi" w:hAnsiTheme="minorBidi" w:cstheme="minorBidi"/>
          <w:b/>
          <w:bCs/>
          <w:color w:val="000000"/>
          <w:sz w:val="24"/>
          <w:shd w:val="clear" w:color="auto" w:fill="FFFFFF"/>
          <w:rtl/>
        </w:rPr>
      </w:pPr>
      <w:r w:rsidRPr="00ED5FB2">
        <w:rPr>
          <w:rFonts w:asciiTheme="minorBidi" w:hAnsiTheme="minorBidi" w:cstheme="minorBidi" w:hint="eastAsia"/>
          <w:b/>
          <w:bCs/>
          <w:color w:val="000000"/>
          <w:sz w:val="24"/>
          <w:shd w:val="clear" w:color="auto" w:fill="FFFFFF"/>
          <w:rtl/>
        </w:rPr>
        <w:t>נושאים</w:t>
      </w:r>
      <w:r w:rsidRPr="00ED5FB2">
        <w:rPr>
          <w:rFonts w:asciiTheme="minorBidi" w:hAnsiTheme="minorBidi" w:cstheme="minorBidi"/>
          <w:b/>
          <w:bCs/>
          <w:color w:val="000000"/>
          <w:sz w:val="24"/>
          <w:shd w:val="clear" w:color="auto" w:fill="FFFFFF"/>
          <w:rtl/>
        </w:rPr>
        <w:t xml:space="preserve"> עיניים אל </w:t>
      </w:r>
      <w:r w:rsidRPr="00ED5FB2">
        <w:rPr>
          <w:rFonts w:asciiTheme="minorBidi" w:hAnsiTheme="minorBidi" w:cstheme="minorBidi" w:hint="eastAsia"/>
          <w:b/>
          <w:bCs/>
          <w:color w:val="000000"/>
          <w:sz w:val="24"/>
          <w:shd w:val="clear" w:color="auto" w:fill="FFFFFF"/>
          <w:rtl/>
        </w:rPr>
        <w:t>אלוהים</w:t>
      </w:r>
    </w:p>
    <w:p w:rsidR="00D254F2" w:rsidRPr="00ED5FB2" w:rsidRDefault="00D254F2" w:rsidP="00D254F2">
      <w:pPr>
        <w:pStyle w:val="1"/>
        <w:ind w:left="-766"/>
        <w:rPr>
          <w:rFonts w:asciiTheme="minorBidi" w:hAnsiTheme="minorBidi" w:cstheme="minorBidi"/>
          <w:color w:val="000000"/>
          <w:sz w:val="24"/>
          <w:shd w:val="clear" w:color="auto" w:fill="FFFFFF"/>
          <w:rtl/>
        </w:rPr>
      </w:pPr>
      <w:r w:rsidRPr="00ED5FB2">
        <w:rPr>
          <w:rFonts w:asciiTheme="minorBidi" w:hAnsiTheme="minorBidi" w:cstheme="minorBidi"/>
          <w:color w:val="000000"/>
          <w:sz w:val="24"/>
          <w:shd w:val="clear" w:color="auto" w:fill="FFFFFF"/>
          <w:rtl/>
        </w:rPr>
        <w:t>חשוב לזכור כי הנחש עצמו לא היה זה שהביא את הרפואה לחולים, כ</w:t>
      </w:r>
      <w:r>
        <w:rPr>
          <w:rFonts w:asciiTheme="minorBidi" w:hAnsiTheme="minorBidi" w:cstheme="minorBidi" w:hint="cs"/>
          <w:color w:val="000000"/>
          <w:sz w:val="24"/>
          <w:shd w:val="clear" w:color="auto" w:fill="FFFFFF"/>
          <w:rtl/>
        </w:rPr>
        <w:t xml:space="preserve">פי שטענו חכמינו </w:t>
      </w:r>
      <w:r w:rsidRPr="00ED5FB2">
        <w:rPr>
          <w:rFonts w:asciiTheme="minorBidi" w:hAnsiTheme="minorBidi" w:cstheme="minorBidi"/>
          <w:color w:val="000000"/>
          <w:sz w:val="24"/>
          <w:shd w:val="clear" w:color="auto" w:fill="FFFFFF"/>
          <w:rtl/>
        </w:rPr>
        <w:t>ז</w:t>
      </w:r>
      <w:r>
        <w:rPr>
          <w:rFonts w:asciiTheme="minorBidi" w:hAnsiTheme="minorBidi" w:cstheme="minorBidi" w:hint="cs"/>
          <w:color w:val="000000"/>
          <w:sz w:val="24"/>
          <w:shd w:val="clear" w:color="auto" w:fill="FFFFFF"/>
          <w:rtl/>
        </w:rPr>
        <w:t>י</w:t>
      </w:r>
      <w:r w:rsidRPr="00ED5FB2">
        <w:rPr>
          <w:rFonts w:asciiTheme="minorBidi" w:hAnsiTheme="minorBidi" w:cstheme="minorBidi"/>
          <w:color w:val="000000"/>
          <w:sz w:val="24"/>
          <w:shd w:val="clear" w:color="auto" w:fill="FFFFFF"/>
          <w:rtl/>
        </w:rPr>
        <w:t xml:space="preserve">כרונם לברכה </w:t>
      </w:r>
      <w:r>
        <w:rPr>
          <w:rFonts w:asciiTheme="minorBidi" w:hAnsiTheme="minorBidi" w:cstheme="minorBidi" w:hint="cs"/>
          <w:color w:val="000000"/>
          <w:sz w:val="24"/>
          <w:shd w:val="clear" w:color="auto" w:fill="FFFFFF"/>
          <w:rtl/>
        </w:rPr>
        <w:t>ש</w:t>
      </w:r>
      <w:r w:rsidRPr="00ED5FB2">
        <w:rPr>
          <w:rFonts w:asciiTheme="minorBidi" w:hAnsiTheme="minorBidi" w:cstheme="minorBidi"/>
          <w:color w:val="000000"/>
          <w:sz w:val="24"/>
          <w:shd w:val="clear" w:color="auto" w:fill="FFFFFF"/>
          <w:rtl/>
        </w:rPr>
        <w:t>אין בכוחו של הנחש להמית או להחיות</w:t>
      </w:r>
      <w:r>
        <w:rPr>
          <w:rFonts w:asciiTheme="minorBidi" w:hAnsiTheme="minorBidi" w:cstheme="minorBidi" w:hint="cs"/>
          <w:color w:val="000000"/>
          <w:sz w:val="24"/>
          <w:shd w:val="clear" w:color="auto" w:fill="FFFFFF"/>
          <w:rtl/>
        </w:rPr>
        <w:t>,</w:t>
      </w:r>
      <w:r w:rsidRPr="00ED5FB2">
        <w:rPr>
          <w:rFonts w:asciiTheme="minorBidi" w:hAnsiTheme="minorBidi" w:cstheme="minorBidi"/>
          <w:color w:val="000000"/>
          <w:sz w:val="24"/>
          <w:shd w:val="clear" w:color="auto" w:fill="FFFFFF"/>
          <w:rtl/>
        </w:rPr>
        <w:t xml:space="preserve"> הנחש רק היה סימן לבני ישראל לשאת את עיניהם לאביהם שבשמיים ולחזור בתשובה שלמה על מעשיהם</w:t>
      </w:r>
      <w:r w:rsidRPr="00ED5FB2">
        <w:rPr>
          <w:rFonts w:asciiTheme="minorBidi" w:hAnsiTheme="minorBidi" w:cstheme="minorBidi"/>
          <w:color w:val="000000"/>
          <w:sz w:val="24"/>
          <w:shd w:val="clear" w:color="auto" w:fill="FFFFFF"/>
        </w:rPr>
        <w:t>.</w:t>
      </w:r>
    </w:p>
    <w:p w:rsidR="00D254F2" w:rsidRPr="00ED5FB2" w:rsidRDefault="00D254F2" w:rsidP="00D254F2">
      <w:pPr>
        <w:pStyle w:val="1"/>
        <w:ind w:left="-766"/>
        <w:rPr>
          <w:rFonts w:asciiTheme="minorBidi" w:hAnsiTheme="minorBidi" w:cstheme="minorBidi"/>
          <w:b/>
          <w:bCs/>
          <w:color w:val="000000"/>
          <w:sz w:val="24"/>
          <w:shd w:val="clear" w:color="auto" w:fill="FFFFFF"/>
          <w:rtl/>
        </w:rPr>
      </w:pPr>
      <w:r w:rsidRPr="00ED5FB2">
        <w:rPr>
          <w:rFonts w:asciiTheme="minorBidi" w:hAnsiTheme="minorBidi" w:cstheme="minorBidi" w:hint="eastAsia"/>
          <w:b/>
          <w:bCs/>
          <w:color w:val="000000"/>
          <w:sz w:val="24"/>
          <w:shd w:val="clear" w:color="auto" w:fill="FFFFFF"/>
          <w:rtl/>
        </w:rPr>
        <w:t>הריפוי</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מאלוהים</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ולא</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מהנחש</w:t>
      </w:r>
    </w:p>
    <w:p w:rsidR="00D254F2" w:rsidRPr="00ED5FB2" w:rsidRDefault="00D254F2" w:rsidP="00D254F2">
      <w:pPr>
        <w:pStyle w:val="1"/>
        <w:ind w:left="-766"/>
        <w:rPr>
          <w:rFonts w:asciiTheme="minorBidi" w:hAnsiTheme="minorBidi" w:cstheme="minorBidi"/>
          <w:color w:val="000000"/>
          <w:sz w:val="24"/>
          <w:shd w:val="clear" w:color="auto" w:fill="FFFFFF"/>
          <w:rtl/>
        </w:rPr>
      </w:pPr>
      <w:r w:rsidRPr="00ED5FB2">
        <w:rPr>
          <w:rFonts w:asciiTheme="minorBidi" w:hAnsiTheme="minorBidi" w:cstheme="minorBidi"/>
          <w:color w:val="000000"/>
          <w:sz w:val="24"/>
          <w:shd w:val="clear" w:color="auto" w:fill="FFFFFF"/>
          <w:rtl/>
        </w:rPr>
        <w:t>הרמב"ן מסביר כי בדרך</w:t>
      </w:r>
      <w:r>
        <w:rPr>
          <w:rFonts w:asciiTheme="minorBidi" w:hAnsiTheme="minorBidi" w:cstheme="minorBidi" w:hint="cs"/>
          <w:color w:val="000000"/>
          <w:sz w:val="24"/>
          <w:shd w:val="clear" w:color="auto" w:fill="FFFFFF"/>
          <w:rtl/>
        </w:rPr>
        <w:t xml:space="preserve"> </w:t>
      </w:r>
      <w:r w:rsidRPr="00ED5FB2">
        <w:rPr>
          <w:rFonts w:asciiTheme="minorBidi" w:hAnsiTheme="minorBidi" w:cstheme="minorBidi"/>
          <w:color w:val="000000"/>
          <w:sz w:val="24"/>
          <w:shd w:val="clear" w:color="auto" w:fill="FFFFFF"/>
          <w:rtl/>
        </w:rPr>
        <w:t xml:space="preserve">כלל, אם אדם ננשך </w:t>
      </w:r>
      <w:r>
        <w:rPr>
          <w:rFonts w:asciiTheme="minorBidi" w:hAnsiTheme="minorBidi" w:cstheme="minorBidi" w:hint="cs"/>
          <w:color w:val="000000"/>
          <w:sz w:val="24"/>
          <w:shd w:val="clear" w:color="auto" w:fill="FFFFFF"/>
          <w:rtl/>
        </w:rPr>
        <w:t>בפי</w:t>
      </w:r>
      <w:r w:rsidRPr="00ED5FB2">
        <w:rPr>
          <w:rFonts w:asciiTheme="minorBidi" w:hAnsiTheme="minorBidi" w:cstheme="minorBidi"/>
          <w:color w:val="000000"/>
          <w:sz w:val="24"/>
          <w:shd w:val="clear" w:color="auto" w:fill="FFFFFF"/>
          <w:rtl/>
        </w:rPr>
        <w:t xml:space="preserve"> חיה רעה והוא מסתכל עליה, הדבר מחריף את מצבו. משה רבנו יצר נחש שהיה דומה לנחשים שהכישו את בני ישראל (בלשונו</w:t>
      </w:r>
      <w:r>
        <w:rPr>
          <w:rFonts w:asciiTheme="minorBidi" w:hAnsiTheme="minorBidi" w:cstheme="minorBidi" w:hint="cs"/>
          <w:color w:val="000000"/>
          <w:sz w:val="24"/>
          <w:shd w:val="clear" w:color="auto" w:fill="FFFFFF"/>
          <w:rtl/>
        </w:rPr>
        <w:t xml:space="preserve"> של הרמב"ן</w:t>
      </w:r>
      <w:r w:rsidRPr="00ED5FB2">
        <w:rPr>
          <w:rFonts w:asciiTheme="minorBidi" w:hAnsiTheme="minorBidi" w:cstheme="minorBidi"/>
          <w:color w:val="000000"/>
          <w:sz w:val="24"/>
          <w:shd w:val="clear" w:color="auto" w:fill="FFFFFF"/>
          <w:rtl/>
        </w:rPr>
        <w:t>: "נחשים שרפים אדומי העיניים רחבי הראש, שגופם כעין הנחושת בצו</w:t>
      </w:r>
      <w:r>
        <w:rPr>
          <w:rFonts w:asciiTheme="minorBidi" w:hAnsiTheme="minorBidi" w:cstheme="minorBidi" w:hint="cs"/>
          <w:color w:val="000000"/>
          <w:sz w:val="24"/>
          <w:shd w:val="clear" w:color="auto" w:fill="FFFFFF"/>
          <w:rtl/>
        </w:rPr>
        <w:t>ו</w:t>
      </w:r>
      <w:r w:rsidRPr="00ED5FB2">
        <w:rPr>
          <w:rFonts w:asciiTheme="minorBidi" w:hAnsiTheme="minorBidi" w:cstheme="minorBidi"/>
          <w:color w:val="000000"/>
          <w:sz w:val="24"/>
          <w:shd w:val="clear" w:color="auto" w:fill="FFFFFF"/>
          <w:rtl/>
        </w:rPr>
        <w:t xml:space="preserve">ארם"). </w:t>
      </w:r>
      <w:r>
        <w:rPr>
          <w:rFonts w:asciiTheme="minorBidi" w:hAnsiTheme="minorBidi" w:cstheme="minorBidi" w:hint="cs"/>
          <w:color w:val="000000"/>
          <w:sz w:val="24"/>
          <w:shd w:val="clear" w:color="auto" w:fill="FFFFFF"/>
          <w:rtl/>
        </w:rPr>
        <w:t>ואף</w:t>
      </w:r>
      <w:r w:rsidRPr="00ED5FB2">
        <w:rPr>
          <w:rFonts w:asciiTheme="minorBidi" w:hAnsiTheme="minorBidi" w:cstheme="minorBidi"/>
          <w:color w:val="000000"/>
          <w:sz w:val="24"/>
          <w:shd w:val="clear" w:color="auto" w:fill="FFFFFF"/>
          <w:rtl/>
        </w:rPr>
        <w:t xml:space="preserve"> שהאנשים הביטו על צורת הנחש שהזיק להם, הם התרפאו. בכך הבינו בני</w:t>
      </w:r>
      <w:r>
        <w:rPr>
          <w:rFonts w:asciiTheme="minorBidi" w:hAnsiTheme="minorBidi" w:cstheme="minorBidi" w:hint="cs"/>
          <w:color w:val="000000"/>
          <w:sz w:val="24"/>
          <w:shd w:val="clear" w:color="auto" w:fill="FFFFFF"/>
          <w:rtl/>
        </w:rPr>
        <w:t xml:space="preserve"> </w:t>
      </w:r>
      <w:r w:rsidRPr="00ED5FB2">
        <w:rPr>
          <w:rFonts w:asciiTheme="minorBidi" w:hAnsiTheme="minorBidi" w:cstheme="minorBidi"/>
          <w:color w:val="000000"/>
          <w:sz w:val="24"/>
          <w:shd w:val="clear" w:color="auto" w:fill="FFFFFF"/>
          <w:rtl/>
        </w:rPr>
        <w:t>ישראל כי הרפואה הגיעה מאת בורא העולם בדרך על-טבעית</w:t>
      </w:r>
      <w:r>
        <w:rPr>
          <w:rFonts w:asciiTheme="minorBidi" w:hAnsiTheme="minorBidi" w:cstheme="minorBidi"/>
          <w:color w:val="000000"/>
          <w:sz w:val="24"/>
          <w:shd w:val="clear" w:color="auto" w:fill="FFFFFF"/>
          <w:rtl/>
        </w:rPr>
        <w:t xml:space="preserve"> </w:t>
      </w:r>
    </w:p>
    <w:p w:rsidR="00D254F2" w:rsidRPr="00ED5FB2" w:rsidRDefault="00D254F2" w:rsidP="00D254F2">
      <w:pPr>
        <w:pStyle w:val="1"/>
        <w:ind w:left="-766"/>
        <w:rPr>
          <w:rFonts w:asciiTheme="minorBidi" w:hAnsiTheme="minorBidi" w:cstheme="minorBidi"/>
          <w:b/>
          <w:bCs/>
          <w:color w:val="000000"/>
          <w:sz w:val="24"/>
          <w:shd w:val="clear" w:color="auto" w:fill="FFFFFF"/>
          <w:rtl/>
        </w:rPr>
      </w:pPr>
      <w:r w:rsidRPr="00ED5FB2">
        <w:rPr>
          <w:rFonts w:asciiTheme="minorBidi" w:hAnsiTheme="minorBidi" w:cstheme="minorBidi" w:hint="eastAsia"/>
          <w:b/>
          <w:bCs/>
          <w:color w:val="000000"/>
          <w:sz w:val="24"/>
          <w:shd w:val="clear" w:color="auto" w:fill="FFFFFF"/>
          <w:rtl/>
        </w:rPr>
        <w:t>החטא</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גם</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הוא</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שליחו</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של</w:t>
      </w:r>
      <w:r w:rsidRPr="00ED5FB2">
        <w:rPr>
          <w:rFonts w:asciiTheme="minorBidi" w:hAnsiTheme="minorBidi" w:cstheme="minorBidi"/>
          <w:b/>
          <w:bCs/>
          <w:color w:val="000000"/>
          <w:sz w:val="24"/>
          <w:shd w:val="clear" w:color="auto" w:fill="FFFFFF"/>
          <w:rtl/>
        </w:rPr>
        <w:t xml:space="preserve"> </w:t>
      </w:r>
      <w:r w:rsidRPr="00ED5FB2">
        <w:rPr>
          <w:rFonts w:asciiTheme="minorBidi" w:hAnsiTheme="minorBidi" w:cstheme="minorBidi" w:hint="eastAsia"/>
          <w:b/>
          <w:bCs/>
          <w:color w:val="000000"/>
          <w:sz w:val="24"/>
          <w:shd w:val="clear" w:color="auto" w:fill="FFFFFF"/>
          <w:rtl/>
        </w:rPr>
        <w:t>האלוהים</w:t>
      </w:r>
    </w:p>
    <w:p w:rsidR="00D254F2" w:rsidRPr="00ED5FB2" w:rsidRDefault="00D254F2" w:rsidP="00D254F2">
      <w:pPr>
        <w:pStyle w:val="1"/>
        <w:ind w:left="-766"/>
        <w:rPr>
          <w:rFonts w:asciiTheme="minorBidi" w:hAnsiTheme="minorBidi" w:cstheme="minorBidi"/>
          <w:color w:val="000000"/>
          <w:sz w:val="24"/>
          <w:shd w:val="clear" w:color="auto" w:fill="FFFFFF"/>
          <w:rtl/>
        </w:rPr>
      </w:pPr>
      <w:r w:rsidRPr="00ED5FB2">
        <w:rPr>
          <w:rFonts w:asciiTheme="minorBidi" w:hAnsiTheme="minorBidi" w:cstheme="minorBidi"/>
          <w:color w:val="000000"/>
          <w:sz w:val="24"/>
          <w:shd w:val="clear" w:color="auto" w:fill="FFFFFF"/>
          <w:rtl/>
        </w:rPr>
        <w:t>בתורת החסידות מובא הסבר</w:t>
      </w:r>
      <w:r>
        <w:rPr>
          <w:rFonts w:asciiTheme="minorBidi" w:hAnsiTheme="minorBidi" w:cstheme="minorBidi" w:hint="cs"/>
          <w:color w:val="000000"/>
          <w:sz w:val="24"/>
          <w:shd w:val="clear" w:color="auto" w:fill="FFFFFF"/>
          <w:rtl/>
        </w:rPr>
        <w:t xml:space="preserve"> זה (שניאור זלמן מלאדי, ליקוטי תורה): </w:t>
      </w:r>
      <w:r w:rsidRPr="00ED5FB2">
        <w:rPr>
          <w:rFonts w:asciiTheme="minorBidi" w:hAnsiTheme="minorBidi" w:cstheme="minorBidi"/>
          <w:color w:val="000000"/>
          <w:sz w:val="24"/>
          <w:shd w:val="clear" w:color="auto" w:fill="FFFFFF"/>
          <w:rtl/>
        </w:rPr>
        <w:t>הנחש מסמל את הרוע והטומאה בעולם. על פניו נראה כי הרוע והקדושה הם שני הפכים. אך כאשר מרימים את הנחש על 'נס' ומביטים על מקורו, אנו מגלים כי למעשה גם הוא שליחו של בורא העולם. אל לנו להסתכל על הרוע והחטאים בעולם כאילו הם ישות בפני עצמה, נפרדים מבורא העולם. הם נשלחו</w:t>
      </w:r>
      <w:r>
        <w:rPr>
          <w:rFonts w:asciiTheme="minorBidi" w:hAnsiTheme="minorBidi" w:cstheme="minorBidi" w:hint="cs"/>
          <w:color w:val="000000"/>
          <w:sz w:val="24"/>
          <w:shd w:val="clear" w:color="auto" w:fill="FFFFFF"/>
          <w:rtl/>
        </w:rPr>
        <w:t xml:space="preserve"> מ</w:t>
      </w:r>
      <w:r w:rsidRPr="00ED5FB2">
        <w:rPr>
          <w:rFonts w:asciiTheme="minorBidi" w:hAnsiTheme="minorBidi" w:cstheme="minorBidi"/>
          <w:color w:val="000000"/>
          <w:sz w:val="24"/>
          <w:shd w:val="clear" w:color="auto" w:fill="FFFFFF"/>
          <w:rtl/>
        </w:rPr>
        <w:t>אלו</w:t>
      </w:r>
      <w:r>
        <w:rPr>
          <w:rFonts w:asciiTheme="minorBidi" w:hAnsiTheme="minorBidi" w:cstheme="minorBidi" w:hint="cs"/>
          <w:color w:val="000000"/>
          <w:sz w:val="24"/>
          <w:shd w:val="clear" w:color="auto" w:fill="FFFFFF"/>
          <w:rtl/>
        </w:rPr>
        <w:t>ה</w:t>
      </w:r>
      <w:r w:rsidRPr="00ED5FB2">
        <w:rPr>
          <w:rFonts w:asciiTheme="minorBidi" w:hAnsiTheme="minorBidi" w:cstheme="minorBidi"/>
          <w:color w:val="000000"/>
          <w:sz w:val="24"/>
          <w:shd w:val="clear" w:color="auto" w:fill="FFFFFF"/>
          <w:rtl/>
        </w:rPr>
        <w:t xml:space="preserve">ים כדי לפתות אותנו, וכאשר אנו עומדים בפיתוי ומתגברים עליהם אנו מגשימים את המטרה </w:t>
      </w:r>
      <w:r>
        <w:rPr>
          <w:rFonts w:asciiTheme="minorBidi" w:hAnsiTheme="minorBidi" w:cstheme="minorBidi" w:hint="cs"/>
          <w:color w:val="000000"/>
          <w:sz w:val="24"/>
          <w:shd w:val="clear" w:color="auto" w:fill="FFFFFF"/>
          <w:rtl/>
        </w:rPr>
        <w:t>ש</w:t>
      </w:r>
      <w:r w:rsidRPr="00ED5FB2">
        <w:rPr>
          <w:rFonts w:asciiTheme="minorBidi" w:hAnsiTheme="minorBidi" w:cstheme="minorBidi"/>
          <w:color w:val="000000"/>
          <w:sz w:val="24"/>
          <w:shd w:val="clear" w:color="auto" w:fill="FFFFFF"/>
          <w:rtl/>
        </w:rPr>
        <w:t>לשמה הם נבראו</w:t>
      </w:r>
      <w:r w:rsidRPr="00ED5FB2">
        <w:rPr>
          <w:rFonts w:asciiTheme="minorBidi" w:hAnsiTheme="minorBidi" w:cstheme="minorBidi"/>
          <w:color w:val="000000"/>
          <w:sz w:val="24"/>
          <w:shd w:val="clear" w:color="auto" w:fill="FFFFFF"/>
        </w:rPr>
        <w:t>.</w:t>
      </w:r>
    </w:p>
    <w:p w:rsidR="00D570A0" w:rsidRPr="00D254F2" w:rsidRDefault="00D570A0" w:rsidP="00D254F2">
      <w:pPr>
        <w:ind w:left="-766"/>
      </w:pPr>
    </w:p>
    <w:sectPr w:rsidR="00D570A0" w:rsidRPr="00D254F2" w:rsidSect="00F977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2226"/>
    <w:multiLevelType w:val="hybridMultilevel"/>
    <w:tmpl w:val="18BC2548"/>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1" w15:restartNumberingAfterBreak="0">
    <w:nsid w:val="393F6A6A"/>
    <w:multiLevelType w:val="hybridMultilevel"/>
    <w:tmpl w:val="F6141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70773C"/>
    <w:multiLevelType w:val="hybridMultilevel"/>
    <w:tmpl w:val="FA0C50E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A0"/>
    <w:rsid w:val="00890C09"/>
    <w:rsid w:val="00C80F26"/>
    <w:rsid w:val="00D254F2"/>
    <w:rsid w:val="00D570A0"/>
    <w:rsid w:val="00EE085B"/>
    <w:rsid w:val="00F97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D15"/>
  <w15:chartTrackingRefBased/>
  <w15:docId w15:val="{47EA1DB4-B82A-4B42-B814-9347C3B3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A0"/>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A0"/>
    <w:pPr>
      <w:ind w:left="720"/>
      <w:contextualSpacing/>
    </w:pPr>
  </w:style>
  <w:style w:type="character" w:customStyle="1" w:styleId="ng-binding">
    <w:name w:val="ng-binding"/>
    <w:basedOn w:val="DefaultParagraphFont"/>
    <w:rsid w:val="00D570A0"/>
  </w:style>
  <w:style w:type="character" w:styleId="Hyperlink">
    <w:name w:val="Hyperlink"/>
    <w:basedOn w:val="DefaultParagraphFont"/>
    <w:uiPriority w:val="99"/>
    <w:unhideWhenUsed/>
    <w:rsid w:val="00C80F26"/>
    <w:rPr>
      <w:color w:val="0563C1" w:themeColor="hyperlink"/>
      <w:u w:val="single"/>
    </w:rPr>
  </w:style>
  <w:style w:type="paragraph" w:styleId="NormalWeb">
    <w:name w:val="Normal (Web)"/>
    <w:basedOn w:val="Normal"/>
    <w:uiPriority w:val="99"/>
    <w:semiHidden/>
    <w:unhideWhenUsed/>
    <w:rsid w:val="00890C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ציטוט1"/>
    <w:basedOn w:val="Normal"/>
    <w:rsid w:val="00D254F2"/>
    <w:pPr>
      <w:spacing w:after="0" w:line="360" w:lineRule="auto"/>
      <w:ind w:left="567"/>
      <w:jc w:val="both"/>
    </w:pPr>
    <w:rPr>
      <w:rFonts w:ascii="Times New Roman" w:eastAsia="Times New Roman" w:hAnsi="Times New Roman" w:cs="David"/>
      <w:color w:val="0000FF"/>
      <w:sz w:val="20"/>
      <w:szCs w:val="24"/>
      <w:lang w:eastAsia="he-IL"/>
    </w:rPr>
  </w:style>
  <w:style w:type="character" w:styleId="UnresolvedMention">
    <w:name w:val="Unresolved Mention"/>
    <w:basedOn w:val="DefaultParagraphFont"/>
    <w:uiPriority w:val="99"/>
    <w:semiHidden/>
    <w:unhideWhenUsed/>
    <w:rsid w:val="00D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chabad.org/library/article_cdo/aid/2246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2018-07-01T23:01:00Z</dcterms:created>
  <dcterms:modified xsi:type="dcterms:W3CDTF">2018-07-01T23:01:00Z</dcterms:modified>
</cp:coreProperties>
</file>