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817A2" w14:textId="77777777" w:rsidR="00EF7F87" w:rsidRPr="000C225E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C225E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C225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0C225E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C225E">
        <w:rPr>
          <w:rFonts w:asciiTheme="minorBidi" w:hAnsiTheme="minorBidi" w:hint="eastAsia"/>
          <w:b/>
          <w:bCs/>
          <w:sz w:val="24"/>
          <w:szCs w:val="24"/>
          <w:rtl/>
        </w:rPr>
        <w:t>מונחון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עבודות הפולחן</w:t>
      </w:r>
    </w:p>
    <w:p w14:paraId="4AAF8282" w14:textId="77777777" w:rsidR="00EF7F87" w:rsidRDefault="00EF7F87" w:rsidP="00EF7F87">
      <w:pPr>
        <w:spacing w:after="0" w:line="360" w:lineRule="auto"/>
        <w:ind w:left="60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עֲצָרָה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 אס</w:t>
      </w:r>
      <w:r w:rsidRPr="000C225E">
        <w:rPr>
          <w:rFonts w:asciiTheme="minorBidi" w:hAnsiTheme="minorBidi"/>
          <w:sz w:val="24"/>
          <w:szCs w:val="24"/>
          <w:rtl/>
        </w:rPr>
        <w:t>פה חגיגית לצורך עבודת ה'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A2E9B5B" w14:textId="77777777" w:rsidR="00EF7F87" w:rsidRPr="000C225E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עֹלוֹת </w:t>
      </w:r>
      <w:r>
        <w:rPr>
          <w:rFonts w:asciiTheme="minorBidi" w:hAnsiTheme="minorBidi"/>
          <w:sz w:val="24"/>
          <w:szCs w:val="24"/>
          <w:rtl/>
        </w:rPr>
        <w:t>– קורב</w:t>
      </w:r>
      <w:r>
        <w:rPr>
          <w:rFonts w:asciiTheme="minorBidi" w:hAnsiTheme="minorBidi" w:hint="cs"/>
          <w:sz w:val="24"/>
          <w:szCs w:val="24"/>
          <w:rtl/>
        </w:rPr>
        <w:t>נות</w:t>
      </w:r>
      <w:r>
        <w:rPr>
          <w:rFonts w:asciiTheme="minorBidi" w:hAnsiTheme="minorBidi"/>
          <w:sz w:val="24"/>
          <w:szCs w:val="24"/>
          <w:rtl/>
        </w:rPr>
        <w:t xml:space="preserve"> שעול</w:t>
      </w:r>
      <w:r>
        <w:rPr>
          <w:rFonts w:asciiTheme="minorBidi" w:hAnsiTheme="minorBidi" w:hint="cs"/>
          <w:sz w:val="24"/>
          <w:szCs w:val="24"/>
          <w:rtl/>
        </w:rPr>
        <w:t>ים כולם</w:t>
      </w:r>
      <w:r w:rsidRPr="000C225E">
        <w:rPr>
          <w:rFonts w:asciiTheme="minorBidi" w:hAnsiTheme="minorBidi"/>
          <w:sz w:val="24"/>
          <w:szCs w:val="24"/>
          <w:rtl/>
        </w:rPr>
        <w:t xml:space="preserve"> על המזבח לה'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90ABBA3" w14:textId="77777777" w:rsidR="00EF7F87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זִבְחֵיכֶם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זבח</w:t>
      </w:r>
      <w:r w:rsidRPr="000C225E">
        <w:rPr>
          <w:rFonts w:asciiTheme="minorBidi" w:hAnsiTheme="minorBidi"/>
          <w:sz w:val="24"/>
          <w:szCs w:val="24"/>
          <w:rtl/>
        </w:rPr>
        <w:t> 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קורבן שחלקו נשרף לה', </w:t>
      </w:r>
      <w:r>
        <w:rPr>
          <w:rFonts w:asciiTheme="minorBidi" w:hAnsiTheme="minorBidi"/>
          <w:sz w:val="24"/>
          <w:szCs w:val="24"/>
          <w:rtl/>
        </w:rPr>
        <w:t>חלקו ניתן לכהן ו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>
        <w:rPr>
          <w:rFonts w:asciiTheme="minorBidi" w:hAnsiTheme="minorBidi"/>
          <w:sz w:val="24"/>
          <w:szCs w:val="24"/>
          <w:rtl/>
        </w:rPr>
        <w:t>חלקו א</w:t>
      </w:r>
      <w:r>
        <w:rPr>
          <w:rFonts w:asciiTheme="minorBidi" w:hAnsiTheme="minorBidi" w:hint="cs"/>
          <w:sz w:val="24"/>
          <w:szCs w:val="24"/>
          <w:rtl/>
        </w:rPr>
        <w:t>ו</w:t>
      </w:r>
      <w:r>
        <w:rPr>
          <w:rFonts w:asciiTheme="minorBidi" w:hAnsiTheme="minorBidi"/>
          <w:sz w:val="24"/>
          <w:szCs w:val="24"/>
          <w:rtl/>
        </w:rPr>
        <w:t>כל</w:t>
      </w:r>
      <w:r>
        <w:rPr>
          <w:rFonts w:asciiTheme="minorBidi" w:hAnsiTheme="minorBidi" w:hint="cs"/>
          <w:sz w:val="24"/>
          <w:szCs w:val="24"/>
          <w:rtl/>
        </w:rPr>
        <w:t xml:space="preserve">ים </w:t>
      </w:r>
      <w:r w:rsidRPr="000C225E">
        <w:rPr>
          <w:rFonts w:asciiTheme="minorBidi" w:hAnsiTheme="minorBidi"/>
          <w:sz w:val="24"/>
          <w:szCs w:val="24"/>
          <w:rtl/>
        </w:rPr>
        <w:t>מביא הקורבן והקרואים.</w:t>
      </w:r>
    </w:p>
    <w:p w14:paraId="2BCD444B" w14:textId="77777777" w:rsidR="00EF7F87" w:rsidRPr="000C225E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מנחה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קורבן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225E">
        <w:rPr>
          <w:rFonts w:asciiTheme="minorBidi" w:hAnsiTheme="minorBidi"/>
          <w:sz w:val="24"/>
          <w:szCs w:val="24"/>
          <w:rtl/>
        </w:rPr>
        <w:t>מן הצומח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CC1B042" w14:textId="77777777" w:rsidR="00EF7F87" w:rsidRPr="000C225E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קְטֹרֶת 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בשמים</w:t>
      </w:r>
      <w:r>
        <w:rPr>
          <w:rFonts w:asciiTheme="minorBidi" w:hAnsiTheme="minorBidi"/>
          <w:sz w:val="24"/>
          <w:szCs w:val="24"/>
          <w:rtl/>
        </w:rPr>
        <w:t xml:space="preserve"> הנשרפים </w:t>
      </w:r>
      <w:r w:rsidRPr="000C225E">
        <w:rPr>
          <w:rFonts w:asciiTheme="minorBidi" w:hAnsiTheme="minorBidi"/>
          <w:sz w:val="24"/>
          <w:szCs w:val="24"/>
          <w:rtl/>
        </w:rPr>
        <w:t>עם הקורבן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2D93CAF7" w14:textId="77777777" w:rsidR="00EF7F87" w:rsidRPr="000C225E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חֵלֶב 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השומן בקורבן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0C225E">
        <w:rPr>
          <w:rFonts w:asciiTheme="minorBidi" w:hAnsiTheme="minorBidi"/>
          <w:sz w:val="24"/>
          <w:szCs w:val="24"/>
          <w:rtl/>
        </w:rPr>
        <w:t xml:space="preserve"> </w:t>
      </w:r>
    </w:p>
    <w:p w14:paraId="19DE2A4B" w14:textId="77777777" w:rsidR="00EF7F87" w:rsidRPr="000C225E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מְרִיאִים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בהמות מפוטמות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7B093A70" w14:textId="77777777" w:rsidR="00EF7F87" w:rsidRPr="000C225E" w:rsidRDefault="00EF7F87" w:rsidP="00EF7F87">
      <w:pPr>
        <w:spacing w:after="0" w:line="360" w:lineRule="auto"/>
        <w:ind w:left="60"/>
        <w:jc w:val="both"/>
        <w:rPr>
          <w:rFonts w:asciiTheme="minorBidi" w:hAnsiTheme="minorBidi"/>
          <w:sz w:val="24"/>
          <w:szCs w:val="24"/>
          <w:rtl/>
        </w:rPr>
      </w:pPr>
      <w:r w:rsidRPr="000C225E">
        <w:rPr>
          <w:rFonts w:asciiTheme="minorBidi" w:hAnsiTheme="minorBidi"/>
          <w:sz w:val="24"/>
          <w:szCs w:val="24"/>
          <w:rtl/>
        </w:rPr>
        <w:t>עַתּוּדִים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0C225E">
        <w:rPr>
          <w:rFonts w:asciiTheme="minorBidi" w:hAnsiTheme="minorBidi"/>
          <w:sz w:val="24"/>
          <w:szCs w:val="24"/>
          <w:rtl/>
        </w:rPr>
        <w:t xml:space="preserve"> הזכרים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0C225E">
        <w:rPr>
          <w:rFonts w:asciiTheme="minorBidi" w:hAnsiTheme="minorBidi"/>
          <w:sz w:val="24"/>
          <w:szCs w:val="24"/>
          <w:rtl/>
        </w:rPr>
        <w:t>שבעיזים (ת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0C225E">
        <w:rPr>
          <w:rFonts w:asciiTheme="minorBidi" w:hAnsiTheme="minorBidi"/>
          <w:sz w:val="24"/>
          <w:szCs w:val="24"/>
          <w:rtl/>
        </w:rPr>
        <w:t>יש</w:t>
      </w:r>
      <w:r w:rsidRPr="000C225E">
        <w:rPr>
          <w:rFonts w:asciiTheme="minorBidi" w:hAnsiTheme="minorBidi" w:hint="eastAsia"/>
          <w:sz w:val="24"/>
          <w:szCs w:val="24"/>
          <w:rtl/>
        </w:rPr>
        <w:t>ים</w:t>
      </w:r>
      <w:r w:rsidRPr="000C225E">
        <w:rPr>
          <w:rFonts w:asciiTheme="minorBidi" w:hAnsiTheme="minorBidi"/>
          <w:sz w:val="24"/>
          <w:szCs w:val="24"/>
          <w:rtl/>
        </w:rPr>
        <w:t>)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F9E7F75" w14:textId="77777777" w:rsidR="00EF7F87" w:rsidRDefault="00EF7F87">
      <w:bookmarkStart w:id="0" w:name="_GoBack"/>
      <w:bookmarkEnd w:id="0"/>
    </w:p>
    <w:sectPr w:rsidR="00EF7F87" w:rsidSect="001A09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87"/>
    <w:rsid w:val="001A0929"/>
    <w:rsid w:val="00E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57D1"/>
  <w15:chartTrackingRefBased/>
  <w15:docId w15:val="{9A6D5B35-6441-4D41-94A6-01C9AA91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2018-07-25T10:04:00Z</dcterms:created>
  <dcterms:modified xsi:type="dcterms:W3CDTF">2018-07-25T10:05:00Z</dcterms:modified>
</cp:coreProperties>
</file>