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16F" w:rsidRPr="005F0894" w:rsidRDefault="00BB516F" w:rsidP="00BB516F">
      <w:pPr>
        <w:spacing w:line="360" w:lineRule="auto"/>
        <w:jc w:val="both"/>
        <w:rPr>
          <w:rFonts w:asciiTheme="minorBidi" w:hAnsiTheme="minorBidi"/>
          <w:b/>
          <w:bCs/>
          <w:sz w:val="24"/>
          <w:szCs w:val="24"/>
          <w:rtl/>
        </w:rPr>
      </w:pPr>
      <w:r w:rsidRPr="005F0894">
        <w:rPr>
          <w:rFonts w:asciiTheme="minorBidi" w:hAnsiTheme="minorBidi" w:hint="eastAsia"/>
          <w:b/>
          <w:bCs/>
          <w:sz w:val="24"/>
          <w:szCs w:val="24"/>
          <w:rtl/>
        </w:rPr>
        <w:t>דף</w:t>
      </w:r>
      <w:r w:rsidRPr="005F0894">
        <w:rPr>
          <w:rFonts w:asciiTheme="minorBidi" w:hAnsiTheme="minorBidi"/>
          <w:b/>
          <w:bCs/>
          <w:sz w:val="24"/>
          <w:szCs w:val="24"/>
          <w:rtl/>
        </w:rPr>
        <w:t xml:space="preserve"> </w:t>
      </w:r>
      <w:r w:rsidRPr="005F0894">
        <w:rPr>
          <w:rFonts w:asciiTheme="minorBidi" w:hAnsiTheme="minorBidi" w:hint="eastAsia"/>
          <w:b/>
          <w:bCs/>
          <w:sz w:val="24"/>
          <w:szCs w:val="24"/>
          <w:rtl/>
        </w:rPr>
        <w:t>עבודה</w:t>
      </w:r>
      <w:r w:rsidRPr="005F0894">
        <w:rPr>
          <w:rFonts w:asciiTheme="minorBidi" w:hAnsiTheme="minorBidi"/>
          <w:b/>
          <w:bCs/>
          <w:sz w:val="24"/>
          <w:szCs w:val="24"/>
          <w:rtl/>
        </w:rPr>
        <w:t>: עבודת הבעל</w:t>
      </w:r>
    </w:p>
    <w:p w:rsidR="00BB516F" w:rsidRPr="005F0894" w:rsidRDefault="00BB516F" w:rsidP="00BB516F">
      <w:pPr>
        <w:pStyle w:val="ListParagraph"/>
        <w:numPr>
          <w:ilvl w:val="0"/>
          <w:numId w:val="4"/>
        </w:numPr>
        <w:spacing w:line="360" w:lineRule="auto"/>
        <w:jc w:val="both"/>
        <w:rPr>
          <w:rFonts w:asciiTheme="minorBidi" w:hAnsiTheme="minorBidi"/>
          <w:sz w:val="24"/>
          <w:szCs w:val="24"/>
        </w:rPr>
      </w:pPr>
      <w:r w:rsidRPr="005F0894">
        <w:rPr>
          <w:rFonts w:asciiTheme="minorBidi" w:hAnsiTheme="minorBidi"/>
          <w:sz w:val="24"/>
          <w:szCs w:val="24"/>
          <w:rtl/>
        </w:rPr>
        <w:t>קראו את פסוק א והסבירו אותו במילים שלכם</w:t>
      </w:r>
      <w:r>
        <w:rPr>
          <w:rFonts w:asciiTheme="minorBidi" w:hAnsiTheme="minorBidi" w:hint="cs"/>
          <w:sz w:val="24"/>
          <w:szCs w:val="24"/>
          <w:rtl/>
        </w:rPr>
        <w:t>.</w:t>
      </w:r>
      <w:r w:rsidRPr="005F0894">
        <w:rPr>
          <w:rFonts w:asciiTheme="minorBidi" w:hAnsiTheme="minorBidi"/>
          <w:sz w:val="24"/>
          <w:szCs w:val="24"/>
          <w:rtl/>
        </w:rPr>
        <w:t xml:space="preserve"> </w:t>
      </w:r>
    </w:p>
    <w:p w:rsidR="00BB516F" w:rsidRPr="005F0894" w:rsidRDefault="00BB516F" w:rsidP="00BB516F">
      <w:pPr>
        <w:pStyle w:val="ListParagraph"/>
        <w:numPr>
          <w:ilvl w:val="0"/>
          <w:numId w:val="4"/>
        </w:numPr>
        <w:spacing w:line="360" w:lineRule="auto"/>
        <w:jc w:val="both"/>
        <w:rPr>
          <w:rFonts w:asciiTheme="minorBidi" w:hAnsiTheme="minorBidi"/>
          <w:sz w:val="24"/>
          <w:szCs w:val="24"/>
        </w:rPr>
      </w:pPr>
      <w:r>
        <w:rPr>
          <w:rFonts w:asciiTheme="minorBidi" w:hAnsiTheme="minorBidi" w:hint="cs"/>
          <w:sz w:val="24"/>
          <w:szCs w:val="24"/>
          <w:rtl/>
        </w:rPr>
        <w:t>פתחו ב</w:t>
      </w:r>
      <w:r w:rsidRPr="005F0894">
        <w:rPr>
          <w:rFonts w:asciiTheme="minorBidi" w:hAnsiTheme="minorBidi"/>
          <w:sz w:val="24"/>
          <w:szCs w:val="24"/>
          <w:rtl/>
        </w:rPr>
        <w:t xml:space="preserve">דברים </w:t>
      </w:r>
      <w:r>
        <w:rPr>
          <w:rFonts w:asciiTheme="minorBidi" w:hAnsiTheme="minorBidi" w:hint="cs"/>
          <w:sz w:val="24"/>
          <w:szCs w:val="24"/>
          <w:rtl/>
        </w:rPr>
        <w:t xml:space="preserve">פרק </w:t>
      </w:r>
      <w:r w:rsidRPr="005F0894">
        <w:rPr>
          <w:rFonts w:asciiTheme="minorBidi" w:hAnsiTheme="minorBidi"/>
          <w:sz w:val="24"/>
          <w:szCs w:val="24"/>
          <w:rtl/>
        </w:rPr>
        <w:t xml:space="preserve">יא </w:t>
      </w:r>
      <w:r>
        <w:rPr>
          <w:rFonts w:asciiTheme="minorBidi" w:hAnsiTheme="minorBidi" w:hint="cs"/>
          <w:sz w:val="24"/>
          <w:szCs w:val="24"/>
          <w:rtl/>
        </w:rPr>
        <w:t xml:space="preserve">וקראו את </w:t>
      </w:r>
      <w:r w:rsidRPr="005F0894">
        <w:rPr>
          <w:rFonts w:asciiTheme="minorBidi" w:hAnsiTheme="minorBidi"/>
          <w:sz w:val="24"/>
          <w:szCs w:val="24"/>
          <w:rtl/>
        </w:rPr>
        <w:t>פסוקים טז-יז. מהו החטא ומהו העונש המתואר בפסוקים?</w:t>
      </w:r>
    </w:p>
    <w:p w:rsidR="00BB516F" w:rsidRPr="005F0894" w:rsidRDefault="00BB516F" w:rsidP="00BB516F">
      <w:pPr>
        <w:pStyle w:val="ListParagraph"/>
        <w:numPr>
          <w:ilvl w:val="0"/>
          <w:numId w:val="4"/>
        </w:numPr>
        <w:spacing w:line="360" w:lineRule="auto"/>
        <w:jc w:val="both"/>
        <w:rPr>
          <w:rFonts w:asciiTheme="minorBidi" w:hAnsiTheme="minorBidi"/>
          <w:sz w:val="24"/>
          <w:szCs w:val="24"/>
        </w:rPr>
      </w:pPr>
      <w:r w:rsidRPr="005F0894">
        <w:rPr>
          <w:rFonts w:asciiTheme="minorBidi" w:hAnsiTheme="minorBidi"/>
          <w:sz w:val="24"/>
          <w:szCs w:val="24"/>
          <w:rtl/>
        </w:rPr>
        <w:t xml:space="preserve">קראו את </w:t>
      </w:r>
      <w:r w:rsidRPr="005F0894">
        <w:rPr>
          <w:rFonts w:asciiTheme="minorBidi" w:hAnsiTheme="minorBidi" w:hint="eastAsia"/>
          <w:sz w:val="24"/>
          <w:szCs w:val="24"/>
          <w:rtl/>
        </w:rPr>
        <w:t>המאמר</w:t>
      </w:r>
      <w:r w:rsidRPr="005F0894">
        <w:rPr>
          <w:rFonts w:asciiTheme="minorBidi" w:hAnsiTheme="minorBidi"/>
          <w:sz w:val="24"/>
          <w:szCs w:val="24"/>
          <w:rtl/>
        </w:rPr>
        <w:t xml:space="preserve"> </w:t>
      </w:r>
      <w:r>
        <w:rPr>
          <w:rFonts w:asciiTheme="minorBidi" w:hAnsiTheme="minorBidi" w:hint="cs"/>
          <w:sz w:val="24"/>
          <w:szCs w:val="24"/>
          <w:rtl/>
        </w:rPr>
        <w:t xml:space="preserve">על </w:t>
      </w:r>
      <w:r w:rsidRPr="005F0894">
        <w:rPr>
          <w:rFonts w:asciiTheme="minorBidi" w:hAnsiTheme="minorBidi"/>
          <w:sz w:val="24"/>
          <w:szCs w:val="24"/>
          <w:rtl/>
        </w:rPr>
        <w:t xml:space="preserve">אודות האל בעל </w:t>
      </w:r>
      <w:r w:rsidRPr="005F0894">
        <w:rPr>
          <w:rFonts w:asciiTheme="minorBidi" w:hAnsiTheme="minorBidi" w:hint="eastAsia"/>
          <w:sz w:val="24"/>
          <w:szCs w:val="24"/>
          <w:rtl/>
        </w:rPr>
        <w:t>וענו</w:t>
      </w:r>
      <w:r w:rsidRPr="005F0894">
        <w:rPr>
          <w:rFonts w:asciiTheme="minorBidi" w:hAnsiTheme="minorBidi"/>
          <w:sz w:val="24"/>
          <w:szCs w:val="24"/>
          <w:rtl/>
        </w:rPr>
        <w:t xml:space="preserve"> </w:t>
      </w:r>
      <w:r w:rsidRPr="005F0894">
        <w:rPr>
          <w:rFonts w:asciiTheme="minorBidi" w:hAnsiTheme="minorBidi" w:hint="eastAsia"/>
          <w:sz w:val="24"/>
          <w:szCs w:val="24"/>
          <w:rtl/>
        </w:rPr>
        <w:t>על</w:t>
      </w:r>
      <w:r w:rsidRPr="005F0894">
        <w:rPr>
          <w:rFonts w:asciiTheme="minorBidi" w:hAnsiTheme="minorBidi"/>
          <w:sz w:val="24"/>
          <w:szCs w:val="24"/>
          <w:rtl/>
        </w:rPr>
        <w:t xml:space="preserve"> </w:t>
      </w:r>
      <w:r w:rsidRPr="005F0894">
        <w:rPr>
          <w:rFonts w:asciiTheme="minorBidi" w:hAnsiTheme="minorBidi" w:hint="eastAsia"/>
          <w:sz w:val="24"/>
          <w:szCs w:val="24"/>
          <w:rtl/>
        </w:rPr>
        <w:t>השאלות</w:t>
      </w:r>
      <w:r w:rsidRPr="005F0894">
        <w:rPr>
          <w:rFonts w:asciiTheme="minorBidi" w:hAnsiTheme="minorBidi"/>
          <w:sz w:val="24"/>
          <w:szCs w:val="24"/>
          <w:rtl/>
        </w:rPr>
        <w:t xml:space="preserve"> </w:t>
      </w:r>
      <w:r w:rsidRPr="005F0894">
        <w:rPr>
          <w:rFonts w:asciiTheme="minorBidi" w:hAnsiTheme="minorBidi" w:hint="eastAsia"/>
          <w:sz w:val="24"/>
          <w:szCs w:val="24"/>
          <w:rtl/>
        </w:rPr>
        <w:t>בעקבותיו</w:t>
      </w:r>
      <w:r>
        <w:rPr>
          <w:rFonts w:asciiTheme="minorBidi" w:hAnsiTheme="minorBidi" w:hint="cs"/>
          <w:sz w:val="24"/>
          <w:szCs w:val="24"/>
          <w:rtl/>
        </w:rPr>
        <w:t>.</w:t>
      </w:r>
    </w:p>
    <w:p w:rsidR="00BB516F" w:rsidRPr="005F0894" w:rsidRDefault="00BB516F" w:rsidP="00BB516F">
      <w:pPr>
        <w:spacing w:line="360" w:lineRule="auto"/>
        <w:jc w:val="both"/>
        <w:rPr>
          <w:rFonts w:asciiTheme="minorBidi" w:hAnsiTheme="minorBidi"/>
          <w:b/>
          <w:bCs/>
          <w:sz w:val="24"/>
          <w:szCs w:val="24"/>
        </w:rPr>
      </w:pPr>
      <w:hyperlink r:id="rId5" w:history="1">
        <w:r w:rsidRPr="005F0894">
          <w:rPr>
            <w:rFonts w:asciiTheme="minorBidi" w:hAnsiTheme="minorBidi"/>
            <w:b/>
            <w:bCs/>
            <w:sz w:val="24"/>
            <w:szCs w:val="24"/>
            <w:rtl/>
          </w:rPr>
          <w:t>האל בעל</w:t>
        </w:r>
        <w:r>
          <w:rPr>
            <w:rFonts w:asciiTheme="minorBidi" w:hAnsiTheme="minorBidi" w:hint="cs"/>
            <w:b/>
            <w:bCs/>
            <w:sz w:val="24"/>
            <w:szCs w:val="24"/>
            <w:rtl/>
          </w:rPr>
          <w:t xml:space="preserve"> /</w:t>
        </w:r>
        <w:r w:rsidRPr="005F0894">
          <w:rPr>
            <w:rFonts w:asciiTheme="minorBidi" w:hAnsiTheme="minorBidi"/>
            <w:b/>
            <w:bCs/>
            <w:sz w:val="24"/>
            <w:szCs w:val="24"/>
            <w:rtl/>
          </w:rPr>
          <w:t xml:space="preserve"> מבוסס על מאמרה של</w:t>
        </w:r>
        <w:r>
          <w:rPr>
            <w:rFonts w:asciiTheme="minorBidi" w:hAnsiTheme="minorBidi"/>
            <w:b/>
            <w:bCs/>
            <w:sz w:val="24"/>
            <w:szCs w:val="24"/>
            <w:rtl/>
          </w:rPr>
          <w:t xml:space="preserve"> </w:t>
        </w:r>
        <w:r w:rsidRPr="005F0894">
          <w:rPr>
            <w:rFonts w:asciiTheme="minorBidi" w:hAnsiTheme="minorBidi"/>
            <w:b/>
            <w:bCs/>
            <w:sz w:val="24"/>
            <w:szCs w:val="24"/>
            <w:rtl/>
          </w:rPr>
          <w:t>גליה דורון</w:t>
        </w:r>
      </w:hyperlink>
    </w:p>
    <w:p w:rsidR="00BB516F" w:rsidRPr="005F0894" w:rsidRDefault="00BB516F" w:rsidP="00BB516F">
      <w:pPr>
        <w:spacing w:line="360" w:lineRule="auto"/>
        <w:jc w:val="both"/>
        <w:rPr>
          <w:rFonts w:asciiTheme="minorBidi" w:hAnsiTheme="minorBidi"/>
          <w:sz w:val="24"/>
          <w:szCs w:val="24"/>
          <w:rtl/>
        </w:rPr>
      </w:pPr>
      <w:r w:rsidRPr="005F0894">
        <w:rPr>
          <w:rFonts w:asciiTheme="minorBidi" w:hAnsiTheme="minorBidi"/>
          <w:sz w:val="24"/>
          <w:szCs w:val="24"/>
          <w:rtl/>
        </w:rPr>
        <w:t xml:space="preserve">במיתולוגיה הכנענית בעל הוא אל הגשמים, הסערות, הברקים והרעמים, אל החיים שמרווה את פני האדמה. </w:t>
      </w:r>
    </w:p>
    <w:p w:rsidR="00BB516F" w:rsidRPr="005F0894" w:rsidRDefault="00BB516F" w:rsidP="00BB516F">
      <w:pPr>
        <w:spacing w:line="360" w:lineRule="auto"/>
        <w:jc w:val="both"/>
        <w:rPr>
          <w:rFonts w:asciiTheme="minorBidi" w:hAnsiTheme="minorBidi"/>
          <w:sz w:val="24"/>
          <w:szCs w:val="24"/>
          <w:rtl/>
        </w:rPr>
      </w:pPr>
      <w:r w:rsidRPr="005F0894">
        <w:rPr>
          <w:rFonts w:asciiTheme="minorBidi" w:hAnsiTheme="minorBidi"/>
          <w:sz w:val="24"/>
          <w:szCs w:val="24"/>
          <w:rtl/>
        </w:rPr>
        <w:t>בַּעַל הוא האל הראשי בפנתֵאוֹן הכנעני</w:t>
      </w:r>
      <w:r>
        <w:rPr>
          <w:rFonts w:asciiTheme="minorBidi" w:hAnsiTheme="minorBidi" w:hint="cs"/>
          <w:sz w:val="24"/>
          <w:szCs w:val="24"/>
          <w:rtl/>
        </w:rPr>
        <w:t>,</w:t>
      </w:r>
      <w:r w:rsidRPr="005F0894">
        <w:rPr>
          <w:rFonts w:asciiTheme="minorBidi" w:hAnsiTheme="minorBidi"/>
          <w:sz w:val="24"/>
          <w:szCs w:val="24"/>
          <w:rtl/>
        </w:rPr>
        <w:t xml:space="preserve"> אחד מבניו של האל</w:t>
      </w:r>
      <w:r>
        <w:rPr>
          <w:rFonts w:asciiTheme="minorBidi" w:hAnsiTheme="minorBidi" w:hint="cs"/>
          <w:sz w:val="24"/>
          <w:szCs w:val="24"/>
          <w:rtl/>
        </w:rPr>
        <w:t xml:space="preserve"> </w:t>
      </w:r>
      <w:r>
        <w:rPr>
          <w:rFonts w:asciiTheme="minorBidi" w:hAnsiTheme="minorBidi"/>
          <w:sz w:val="24"/>
          <w:szCs w:val="24"/>
          <w:rtl/>
        </w:rPr>
        <w:t>"</w:t>
      </w:r>
      <w:r w:rsidRPr="005F0894">
        <w:rPr>
          <w:rFonts w:asciiTheme="minorBidi" w:hAnsiTheme="minorBidi"/>
          <w:sz w:val="24"/>
          <w:szCs w:val="24"/>
          <w:rtl/>
        </w:rPr>
        <w:t>אֵל", ויורשו. משמעות שמו היא אדון (אדון הכ</w:t>
      </w:r>
      <w:r>
        <w:rPr>
          <w:rFonts w:asciiTheme="minorBidi" w:hAnsiTheme="minorBidi" w:hint="cs"/>
          <w:sz w:val="24"/>
          <w:szCs w:val="24"/>
          <w:rtl/>
        </w:rPr>
        <w:t>ו</w:t>
      </w:r>
      <w:r w:rsidRPr="005F0894">
        <w:rPr>
          <w:rFonts w:asciiTheme="minorBidi" w:hAnsiTheme="minorBidi"/>
          <w:sz w:val="24"/>
          <w:szCs w:val="24"/>
          <w:rtl/>
        </w:rPr>
        <w:t>ל). הוא אל השמ</w:t>
      </w:r>
      <w:r>
        <w:rPr>
          <w:rFonts w:asciiTheme="minorBidi" w:hAnsiTheme="minorBidi" w:hint="cs"/>
          <w:sz w:val="24"/>
          <w:szCs w:val="24"/>
          <w:rtl/>
        </w:rPr>
        <w:t>י</w:t>
      </w:r>
      <w:r w:rsidRPr="005F0894">
        <w:rPr>
          <w:rFonts w:asciiTheme="minorBidi" w:hAnsiTheme="minorBidi"/>
          <w:sz w:val="24"/>
          <w:szCs w:val="24"/>
          <w:rtl/>
        </w:rPr>
        <w:t xml:space="preserve">ים, הסערה, הגשם, הרעם והברק. </w:t>
      </w:r>
    </w:p>
    <w:p w:rsidR="00BB516F" w:rsidRPr="005F0894" w:rsidRDefault="00BB516F" w:rsidP="00BB516F">
      <w:pPr>
        <w:spacing w:line="360" w:lineRule="auto"/>
        <w:jc w:val="both"/>
        <w:rPr>
          <w:rFonts w:asciiTheme="minorBidi" w:hAnsiTheme="minorBidi"/>
          <w:sz w:val="24"/>
          <w:szCs w:val="24"/>
          <w:rtl/>
        </w:rPr>
      </w:pPr>
      <w:r w:rsidRPr="005F0894">
        <w:rPr>
          <w:rFonts w:asciiTheme="minorBidi" w:hAnsiTheme="minorBidi"/>
          <w:sz w:val="24"/>
          <w:szCs w:val="24"/>
          <w:rtl/>
        </w:rPr>
        <w:t xml:space="preserve">בעל נחשב לאל הפוריות הכנעני. הפוריות תלויה במִמטרים, ולכן הוא מופיע בתמונות כגיבור מלחמה בעל קרניים שבידו כידון המסמל את הברק והוא שט על גבי ענני הגשם. באזור שהגשמים בו מעטים לא מפתיע שהוענק מקום מרכזי לבעל, אל הגשם. </w:t>
      </w:r>
    </w:p>
    <w:p w:rsidR="00BB516F" w:rsidRPr="005F0894" w:rsidRDefault="00BB516F" w:rsidP="00BB516F">
      <w:pPr>
        <w:spacing w:line="360" w:lineRule="auto"/>
        <w:jc w:val="both"/>
        <w:rPr>
          <w:rFonts w:asciiTheme="minorBidi" w:hAnsiTheme="minorBidi"/>
          <w:sz w:val="24"/>
          <w:szCs w:val="24"/>
          <w:u w:val="single"/>
          <w:rtl/>
        </w:rPr>
      </w:pPr>
      <w:r w:rsidRPr="005F0894">
        <w:rPr>
          <w:rFonts w:asciiTheme="minorBidi" w:hAnsiTheme="minorBidi"/>
          <w:sz w:val="24"/>
          <w:szCs w:val="24"/>
          <w:u w:val="single"/>
          <w:rtl/>
        </w:rPr>
        <w:t>ההתמודדות עם בעל על פי המקרא</w:t>
      </w:r>
    </w:p>
    <w:p w:rsidR="00BB516F" w:rsidRPr="005F0894" w:rsidRDefault="00BB516F" w:rsidP="00BB516F">
      <w:pPr>
        <w:spacing w:line="360" w:lineRule="auto"/>
        <w:jc w:val="both"/>
        <w:rPr>
          <w:rFonts w:asciiTheme="minorBidi" w:hAnsiTheme="minorBidi"/>
          <w:sz w:val="24"/>
          <w:szCs w:val="24"/>
          <w:rtl/>
        </w:rPr>
      </w:pPr>
      <w:r w:rsidRPr="005F0894">
        <w:rPr>
          <w:rFonts w:asciiTheme="minorBidi" w:hAnsiTheme="minorBidi"/>
          <w:sz w:val="24"/>
          <w:szCs w:val="24"/>
          <w:rtl/>
        </w:rPr>
        <w:t xml:space="preserve">המלחמה באל בעל הייתה הקשה מכל המלחמות באלים שמסופר עליהן במקרא. בימי אחאב תפס פולחן הבעל מקום מרכזי בממלכת ישראל. נישואי אחאב לאיזבל הביאו לחיזוק הקשרים המדיניים של ממלכת ישראל עם שכנתה מצפון, אך בד בבד הביאו לקיום פולחן הבעל, אלם של הצידונים. אחאב נגרר אחר מעשי אשתו. הוא בנה לאל בעל מקדש מיוחד בשומרון הבירה. איזבל התאמצה בכל כוחה להחדיר את פולחן הבעל: היא כלכלה את נביאי הבעל ומימנה אותם מכספי המלוכה, והיא רדפה את נביאי ה'. </w:t>
      </w:r>
    </w:p>
    <w:p w:rsidR="00BB516F" w:rsidRPr="005F0894" w:rsidRDefault="00BB516F" w:rsidP="00BB516F">
      <w:pPr>
        <w:spacing w:line="360" w:lineRule="auto"/>
        <w:jc w:val="both"/>
        <w:rPr>
          <w:rFonts w:asciiTheme="minorBidi" w:hAnsiTheme="minorBidi"/>
          <w:b/>
          <w:bCs/>
          <w:sz w:val="24"/>
          <w:szCs w:val="24"/>
          <w:rtl/>
        </w:rPr>
      </w:pPr>
      <w:r w:rsidRPr="005F0894">
        <w:rPr>
          <w:rFonts w:asciiTheme="minorBidi" w:hAnsiTheme="minorBidi"/>
          <w:b/>
          <w:bCs/>
          <w:sz w:val="24"/>
          <w:szCs w:val="24"/>
          <w:rtl/>
        </w:rPr>
        <w:t>שאלות על המאמר:</w:t>
      </w:r>
    </w:p>
    <w:p w:rsidR="00BB516F" w:rsidRPr="005F0894" w:rsidRDefault="00BB516F" w:rsidP="00BB516F">
      <w:pPr>
        <w:pStyle w:val="ListParagraph"/>
        <w:numPr>
          <w:ilvl w:val="0"/>
          <w:numId w:val="5"/>
        </w:numPr>
        <w:spacing w:line="360" w:lineRule="auto"/>
        <w:jc w:val="both"/>
        <w:rPr>
          <w:rFonts w:asciiTheme="minorBidi" w:hAnsiTheme="minorBidi"/>
          <w:sz w:val="24"/>
          <w:szCs w:val="24"/>
          <w:rtl/>
        </w:rPr>
      </w:pPr>
      <w:r w:rsidRPr="005F0894">
        <w:rPr>
          <w:rFonts w:asciiTheme="minorBidi" w:hAnsiTheme="minorBidi"/>
          <w:sz w:val="24"/>
          <w:szCs w:val="24"/>
          <w:rtl/>
        </w:rPr>
        <w:t xml:space="preserve">מהם כוחותיו של הבעל? </w:t>
      </w:r>
    </w:p>
    <w:p w:rsidR="00BB516F" w:rsidRPr="005F0894" w:rsidRDefault="00BB516F" w:rsidP="00BB516F">
      <w:pPr>
        <w:pStyle w:val="ListParagraph"/>
        <w:numPr>
          <w:ilvl w:val="0"/>
          <w:numId w:val="5"/>
        </w:numPr>
        <w:spacing w:line="360" w:lineRule="auto"/>
        <w:jc w:val="both"/>
        <w:rPr>
          <w:rFonts w:asciiTheme="minorBidi" w:hAnsiTheme="minorBidi"/>
          <w:sz w:val="24"/>
          <w:szCs w:val="24"/>
          <w:rtl/>
        </w:rPr>
      </w:pPr>
      <w:r w:rsidRPr="005F0894">
        <w:rPr>
          <w:rFonts w:asciiTheme="minorBidi" w:hAnsiTheme="minorBidi"/>
          <w:sz w:val="24"/>
          <w:szCs w:val="24"/>
          <w:rtl/>
        </w:rPr>
        <w:t>מדוע ניתן לו מקום מרכזי דווקא בארץ ישראל?</w:t>
      </w:r>
    </w:p>
    <w:p w:rsidR="00BB516F" w:rsidRDefault="00BB516F" w:rsidP="00BB516F">
      <w:pPr>
        <w:pStyle w:val="ListParagraph"/>
        <w:numPr>
          <w:ilvl w:val="0"/>
          <w:numId w:val="5"/>
        </w:numPr>
        <w:spacing w:line="360" w:lineRule="auto"/>
        <w:jc w:val="both"/>
        <w:rPr>
          <w:rFonts w:asciiTheme="minorBidi" w:hAnsiTheme="minorBidi"/>
          <w:sz w:val="24"/>
          <w:szCs w:val="24"/>
        </w:rPr>
      </w:pPr>
      <w:r w:rsidRPr="005F0894">
        <w:rPr>
          <w:rFonts w:asciiTheme="minorBidi" w:hAnsiTheme="minorBidi"/>
          <w:sz w:val="24"/>
          <w:szCs w:val="24"/>
          <w:rtl/>
        </w:rPr>
        <w:t>כיצד מעודדת איזבל את עבודת הבעל?</w:t>
      </w:r>
    </w:p>
    <w:p w:rsidR="00A3644A" w:rsidRPr="00BB516F" w:rsidRDefault="00BB516F" w:rsidP="00BB516F">
      <w:pPr>
        <w:pStyle w:val="ListParagraph"/>
        <w:numPr>
          <w:ilvl w:val="0"/>
          <w:numId w:val="5"/>
        </w:numPr>
        <w:spacing w:line="360" w:lineRule="auto"/>
        <w:jc w:val="both"/>
        <w:rPr>
          <w:rFonts w:asciiTheme="minorBidi" w:hAnsiTheme="minorBidi"/>
          <w:sz w:val="24"/>
          <w:szCs w:val="24"/>
        </w:rPr>
      </w:pPr>
      <w:bookmarkStart w:id="0" w:name="_GoBack"/>
      <w:bookmarkEnd w:id="0"/>
      <w:r w:rsidRPr="00BB516F">
        <w:rPr>
          <w:rFonts w:asciiTheme="minorBidi" w:hAnsiTheme="minorBidi"/>
          <w:sz w:val="24"/>
          <w:szCs w:val="24"/>
          <w:rtl/>
        </w:rPr>
        <w:t xml:space="preserve">הסבירו מדוע </w:t>
      </w:r>
      <w:r w:rsidRPr="00BB516F">
        <w:rPr>
          <w:rFonts w:asciiTheme="minorBidi" w:hAnsiTheme="minorBidi" w:hint="eastAsia"/>
          <w:sz w:val="24"/>
          <w:szCs w:val="24"/>
          <w:rtl/>
        </w:rPr>
        <w:t>לדעתכם</w:t>
      </w:r>
      <w:r w:rsidRPr="00BB516F">
        <w:rPr>
          <w:rFonts w:asciiTheme="minorBidi" w:hAnsiTheme="minorBidi"/>
          <w:sz w:val="24"/>
          <w:szCs w:val="24"/>
          <w:rtl/>
        </w:rPr>
        <w:t xml:space="preserve"> בצורת היא עונש מתאים במיוחד על עבודה זרה לאל בעל?</w:t>
      </w:r>
    </w:p>
    <w:sectPr w:rsidR="00A3644A" w:rsidRPr="00BB516F" w:rsidSect="00956F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324E"/>
    <w:multiLevelType w:val="hybridMultilevel"/>
    <w:tmpl w:val="87484572"/>
    <w:lvl w:ilvl="0" w:tplc="0902FA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30C"/>
    <w:multiLevelType w:val="hybridMultilevel"/>
    <w:tmpl w:val="4E92A49C"/>
    <w:lvl w:ilvl="0" w:tplc="63F89B0A">
      <w:start w:val="1"/>
      <w:numFmt w:val="hebrew1"/>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01DD2"/>
    <w:multiLevelType w:val="hybridMultilevel"/>
    <w:tmpl w:val="92843C3A"/>
    <w:lvl w:ilvl="0" w:tplc="F58EF56A">
      <w:start w:val="1"/>
      <w:numFmt w:val="hebrew1"/>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A6742"/>
    <w:multiLevelType w:val="multilevel"/>
    <w:tmpl w:val="05CCAC8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bullet"/>
      <w:lvlText w:val=""/>
      <w:lvlJc w:val="left"/>
      <w:pPr>
        <w:ind w:left="1800" w:hanging="360"/>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6F1FB2"/>
    <w:multiLevelType w:val="hybridMultilevel"/>
    <w:tmpl w:val="31608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4A"/>
    <w:rsid w:val="001E0F9E"/>
    <w:rsid w:val="005F7C66"/>
    <w:rsid w:val="00956F6F"/>
    <w:rsid w:val="00A3644A"/>
    <w:rsid w:val="00AB749A"/>
    <w:rsid w:val="00BB516F"/>
    <w:rsid w:val="00CD3E45"/>
    <w:rsid w:val="00D85650"/>
    <w:rsid w:val="00D90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6379"/>
  <w15:chartTrackingRefBased/>
  <w15:docId w15:val="{BA20A93A-F6D6-4D1F-B596-A4DC7A4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16F"/>
    <w:pPr>
      <w:bidi/>
    </w:pPr>
  </w:style>
  <w:style w:type="paragraph" w:styleId="Heading1">
    <w:name w:val="heading 1"/>
    <w:basedOn w:val="Normal"/>
    <w:next w:val="Normal"/>
    <w:link w:val="Heading1Char"/>
    <w:uiPriority w:val="9"/>
    <w:qFormat/>
    <w:rsid w:val="00AB7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5650"/>
    <w:pPr>
      <w:ind w:left="720"/>
      <w:contextualSpacing/>
    </w:pPr>
  </w:style>
  <w:style w:type="table" w:styleId="TableGrid">
    <w:name w:val="Table Grid"/>
    <w:basedOn w:val="TableNormal"/>
    <w:uiPriority w:val="59"/>
    <w:rsid w:val="00D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תלמיד - מקורות תו"/>
    <w:basedOn w:val="DefaultParagraphFont"/>
    <w:link w:val="-0"/>
    <w:locked/>
    <w:rsid w:val="001E0F9E"/>
    <w:rPr>
      <w:rFonts w:ascii="David" w:hAnsi="David" w:cs="David"/>
      <w:sz w:val="24"/>
      <w:szCs w:val="24"/>
    </w:rPr>
  </w:style>
  <w:style w:type="paragraph" w:customStyle="1" w:styleId="-0">
    <w:name w:val="תלמיד - מקורות"/>
    <w:basedOn w:val="Normal"/>
    <w:link w:val="-"/>
    <w:qFormat/>
    <w:rsid w:val="001E0F9E"/>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ascii="David" w:hAnsi="David" w:cs="David"/>
      <w:sz w:val="24"/>
      <w:szCs w:val="24"/>
    </w:rPr>
  </w:style>
  <w:style w:type="character" w:customStyle="1" w:styleId="-1">
    <w:name w:val="תלמיד - מקורות מודגש תו"/>
    <w:basedOn w:val="-"/>
    <w:link w:val="-2"/>
    <w:locked/>
    <w:rsid w:val="001E0F9E"/>
    <w:rPr>
      <w:rFonts w:ascii="David" w:hAnsi="David" w:cs="David"/>
      <w:b/>
      <w:bCs/>
      <w:sz w:val="24"/>
      <w:szCs w:val="24"/>
    </w:rPr>
  </w:style>
  <w:style w:type="paragraph" w:customStyle="1" w:styleId="-2">
    <w:name w:val="תלמיד - מקורות מודגש"/>
    <w:basedOn w:val="-0"/>
    <w:link w:val="-1"/>
    <w:qFormat/>
    <w:rsid w:val="001E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kranet.cet.ac.il/pages/item.asp?item=17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2018-09-20T07:45:00Z</dcterms:created>
  <dcterms:modified xsi:type="dcterms:W3CDTF">2018-09-20T07:45:00Z</dcterms:modified>
</cp:coreProperties>
</file>