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800C" w14:textId="77777777" w:rsidR="006D35C1" w:rsidRPr="00662705" w:rsidRDefault="006D35C1" w:rsidP="006D35C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b/>
          <w:bCs/>
          <w:sz w:val="24"/>
          <w:szCs w:val="24"/>
        </w:rPr>
      </w:pP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דף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עבודה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: מדרש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תנחומא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וירא </w:t>
      </w:r>
      <w:r w:rsidRPr="00662705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ז</w:t>
      </w:r>
      <w:r w:rsidRPr="00662705">
        <w:rPr>
          <w:rFonts w:asciiTheme="minorBidi" w:eastAsia="Gisha" w:hAnsiTheme="minorBidi" w:cstheme="minorBidi"/>
          <w:b/>
          <w:bCs/>
          <w:sz w:val="24"/>
          <w:szCs w:val="24"/>
          <w:rtl/>
        </w:rPr>
        <w:t>,ה</w:t>
      </w:r>
    </w:p>
    <w:p w14:paraId="7FB0F7D0" w14:textId="77777777" w:rsidR="006D35C1" w:rsidRPr="00662705" w:rsidRDefault="006D35C1" w:rsidP="006D35C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="David" w:eastAsia="Gisha" w:hAnsi="David" w:cs="David"/>
          <w:b/>
          <w:bCs/>
          <w:sz w:val="24"/>
          <w:szCs w:val="24"/>
          <w:rtl/>
        </w:rPr>
      </w:pP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>למה גילה הקב"ה לאברהם, אמר ר' יהודה הלוי</w:t>
      </w:r>
      <w:r>
        <w:rPr>
          <w:rFonts w:ascii="David" w:eastAsia="Gisha" w:hAnsi="David" w:cs="David" w:hint="cs"/>
          <w:b/>
          <w:bCs/>
          <w:sz w:val="24"/>
          <w:szCs w:val="24"/>
          <w:rtl/>
        </w:rPr>
        <w:t>:</w:t>
      </w: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 xml:space="preserve"> משל למה הדבר דומה, למלך שהיה לו פרדס ונתנו לאוהבו במתנה, לאחר ימים נצרך המלך לקוץ מתוכה קורות, אמר המלך א</w:t>
      </w:r>
      <w:r>
        <w:rPr>
          <w:rFonts w:ascii="David" w:eastAsia="Gisha" w:hAnsi="David" w:cs="David" w:hint="cs"/>
          <w:b/>
          <w:bCs/>
          <w:sz w:val="24"/>
          <w:szCs w:val="24"/>
          <w:rtl/>
        </w:rPr>
        <w:t xml:space="preserve">ף על פי </w:t>
      </w: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>שהיה שלי ונתתיו לאוהבי</w:t>
      </w:r>
      <w:r>
        <w:rPr>
          <w:rFonts w:ascii="David" w:eastAsia="Gisha" w:hAnsi="David" w:cs="David" w:hint="cs"/>
          <w:b/>
          <w:bCs/>
          <w:sz w:val="24"/>
          <w:szCs w:val="24"/>
          <w:rtl/>
        </w:rPr>
        <w:t>,</w:t>
      </w: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 xml:space="preserve"> לא אקוץ אותם עד שאמלך באוהבי...</w:t>
      </w:r>
      <w:r>
        <w:rPr>
          <w:rFonts w:ascii="David" w:eastAsia="Gisha" w:hAnsi="David" w:cs="David" w:hint="cs"/>
          <w:b/>
          <w:bCs/>
          <w:sz w:val="24"/>
          <w:szCs w:val="24"/>
          <w:rtl/>
        </w:rPr>
        <w:t xml:space="preserve"> </w:t>
      </w: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 xml:space="preserve">לפיכך כשרצה </w:t>
      </w:r>
      <w:r>
        <w:rPr>
          <w:rFonts w:ascii="David" w:eastAsia="Gisha" w:hAnsi="David" w:cs="David" w:hint="cs"/>
          <w:b/>
          <w:bCs/>
          <w:sz w:val="24"/>
          <w:szCs w:val="24"/>
          <w:rtl/>
        </w:rPr>
        <w:t>ה</w:t>
      </w:r>
      <w:r w:rsidRPr="00662705">
        <w:rPr>
          <w:rFonts w:ascii="David" w:eastAsia="Gisha" w:hAnsi="David" w:cs="David"/>
          <w:b/>
          <w:bCs/>
          <w:sz w:val="24"/>
          <w:szCs w:val="24"/>
          <w:rtl/>
        </w:rPr>
        <w:t>קב"ה להחריב חמשת כרכים הללו אמר איני מחריבן אלא מדעתו של אברהם.</w:t>
      </w:r>
    </w:p>
    <w:p w14:paraId="431FF441" w14:textId="77777777" w:rsidR="006D35C1" w:rsidRPr="00662705" w:rsidRDefault="006D35C1" w:rsidP="006D35C1">
      <w:pPr>
        <w:pStyle w:val="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המשל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ומה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הנמשל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? </w:t>
      </w:r>
    </w:p>
    <w:p w14:paraId="3BEA27AC" w14:textId="77777777" w:rsidR="006D35C1" w:rsidRPr="00662705" w:rsidRDefault="006D35C1" w:rsidP="006D35C1">
      <w:pPr>
        <w:pStyle w:val="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Gisha" w:hAnsiTheme="minorBidi" w:cstheme="minorBidi"/>
          <w:sz w:val="24"/>
          <w:szCs w:val="24"/>
        </w:rPr>
      </w:pP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הסיבה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לפי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המשל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ל</w:t>
      </w:r>
      <w:r w:rsidRPr="00C2702E">
        <w:rPr>
          <w:rFonts w:asciiTheme="minorBidi" w:eastAsia="Gisha" w:hAnsiTheme="minorBidi" w:cstheme="minorBidi" w:hint="eastAsia"/>
          <w:sz w:val="24"/>
          <w:szCs w:val="24"/>
          <w:rtl/>
        </w:rPr>
        <w:t>שיתוף</w:t>
      </w:r>
      <w:r w:rsidRPr="00C2702E">
        <w:rPr>
          <w:rFonts w:asciiTheme="minorBidi" w:eastAsia="Gisha" w:hAnsiTheme="minorBidi" w:cstheme="minorBidi"/>
          <w:sz w:val="24"/>
          <w:szCs w:val="24"/>
          <w:rtl/>
        </w:rPr>
        <w:t xml:space="preserve"> אברהם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בעונשה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של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662705">
        <w:rPr>
          <w:rFonts w:asciiTheme="minorBidi" w:eastAsia="Gisha" w:hAnsiTheme="minorBidi" w:cstheme="minorBidi" w:hint="eastAsia"/>
          <w:sz w:val="24"/>
          <w:szCs w:val="24"/>
          <w:rtl/>
        </w:rPr>
        <w:t>סדום</w:t>
      </w:r>
      <w:r w:rsidRPr="00662705">
        <w:rPr>
          <w:rFonts w:asciiTheme="minorBidi" w:eastAsia="Gisha" w:hAnsiTheme="minorBidi" w:cstheme="minorBidi"/>
          <w:sz w:val="24"/>
          <w:szCs w:val="24"/>
          <w:rtl/>
        </w:rPr>
        <w:t xml:space="preserve">? </w:t>
      </w:r>
    </w:p>
    <w:p w14:paraId="13E25E87" w14:textId="4C97568B" w:rsidR="00922568" w:rsidRPr="00203643" w:rsidRDefault="00922568" w:rsidP="006D35C1">
      <w:bookmarkStart w:id="0" w:name="_GoBack"/>
      <w:bookmarkEnd w:id="0"/>
    </w:p>
    <w:sectPr w:rsidR="00922568" w:rsidRPr="00203643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67D1" w14:textId="77777777" w:rsidR="005A3297" w:rsidRDefault="005A3297" w:rsidP="006D35C1">
      <w:pPr>
        <w:spacing w:line="240" w:lineRule="auto"/>
      </w:pPr>
      <w:r>
        <w:separator/>
      </w:r>
    </w:p>
  </w:endnote>
  <w:endnote w:type="continuationSeparator" w:id="0">
    <w:p w14:paraId="047304EC" w14:textId="77777777" w:rsidR="005A3297" w:rsidRDefault="005A3297" w:rsidP="006D3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FF4B" w14:textId="77777777" w:rsidR="005A3297" w:rsidRDefault="005A3297" w:rsidP="006D35C1">
      <w:pPr>
        <w:spacing w:line="240" w:lineRule="auto"/>
      </w:pPr>
      <w:r>
        <w:separator/>
      </w:r>
    </w:p>
  </w:footnote>
  <w:footnote w:type="continuationSeparator" w:id="0">
    <w:p w14:paraId="3044DB10" w14:textId="77777777" w:rsidR="005A3297" w:rsidRDefault="005A3297" w:rsidP="006D3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7A8"/>
    <w:multiLevelType w:val="multilevel"/>
    <w:tmpl w:val="F1BA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D0534F"/>
    <w:multiLevelType w:val="multilevel"/>
    <w:tmpl w:val="26D88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1542F3"/>
    <w:rsid w:val="00203643"/>
    <w:rsid w:val="005A3297"/>
    <w:rsid w:val="005C2308"/>
    <w:rsid w:val="006D35C1"/>
    <w:rsid w:val="00793D19"/>
    <w:rsid w:val="008011D0"/>
    <w:rsid w:val="00892C98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42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35C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35C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2018-10-16T17:57:00Z</dcterms:created>
  <dcterms:modified xsi:type="dcterms:W3CDTF">2018-10-16T17:57:00Z</dcterms:modified>
</cp:coreProperties>
</file>