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2ECC" w14:textId="77777777" w:rsidR="00494A97" w:rsidRDefault="00494A97"/>
    <w:tbl>
      <w:tblPr>
        <w:tblpPr w:leftFromText="180" w:rightFromText="180" w:horzAnchor="margin" w:tblpXSpec="center" w:tblpY="-315"/>
        <w:bidiVisual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494A97" w14:paraId="2CD5E57F" w14:textId="77777777" w:rsidTr="00494A97">
        <w:trPr>
          <w:trHeight w:val="6110"/>
        </w:trPr>
        <w:tc>
          <w:tcPr>
            <w:tcW w:w="9963" w:type="dxa"/>
          </w:tcPr>
          <w:p w14:paraId="6758DADE" w14:textId="77777777" w:rsidR="00494A97" w:rsidRDefault="00494A97" w:rsidP="00494A97">
            <w:pPr>
              <w:spacing w:after="0" w:line="360" w:lineRule="auto"/>
              <w:ind w:left="1301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  <w:p w14:paraId="4AF328BD" w14:textId="45018BB1" w:rsidR="00494A97" w:rsidRPr="00A90934" w:rsidRDefault="00494A97" w:rsidP="00494A97">
            <w:pPr>
              <w:spacing w:after="0" w:line="360" w:lineRule="auto"/>
              <w:ind w:left="1301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דף</w:t>
            </w:r>
            <w:r w:rsidRPr="00A9093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עבודה: הקשר המיוחד בין יעקב ליוסף, </w:t>
            </w:r>
            <w:r w:rsidRPr="00A90934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רש</w:t>
            </w:r>
            <w:r w:rsidRPr="00A9093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"י</w:t>
            </w:r>
          </w:p>
          <w:p w14:paraId="6D6EB1F3" w14:textId="77777777" w:rsidR="00494A97" w:rsidRPr="00A90934" w:rsidRDefault="00494A97" w:rsidP="00494A97">
            <w:pPr>
              <w:spacing w:after="0" w:line="360" w:lineRule="auto"/>
              <w:ind w:left="130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הפרשן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רש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"י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מביא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שלושה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פירושים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המסבירים את אהבתו המיוחדת של יעקב ליוסף:</w:t>
            </w:r>
          </w:p>
          <w:p w14:paraId="4AADA892" w14:textId="77777777" w:rsidR="00494A97" w:rsidRDefault="00494A97" w:rsidP="00494A97">
            <w:pPr>
              <w:spacing w:after="0" w:line="360" w:lineRule="auto"/>
              <w:ind w:left="2021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אחת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– שכל עצמו של יעקב לא עבד אצל לבן אלא ברחל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(יעקב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עבד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אצל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לבן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כדי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לקבל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את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רחל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לאישה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;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ושהיה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זיו איקונין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(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מראה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פניו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של יוסף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דומה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לו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(ליעקב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>–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לכן הרגיש קרוב אליו יותר)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 xml:space="preserve">;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וכל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מה שאירע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(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ש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קרה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ליעקב אירע ליוסף – זה נשטם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(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היה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שנוא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וזה נשטם, זה אחיו מבקשים 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(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רוצים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)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לה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רגו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וזה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אחיו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מבקשים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לה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A90934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רגו</w:t>
            </w:r>
            <w:r w:rsidRPr="00A9093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.</w:t>
            </w:r>
          </w:p>
          <w:p w14:paraId="0328B518" w14:textId="77777777" w:rsidR="00494A97" w:rsidRPr="00A90934" w:rsidRDefault="00494A97" w:rsidP="00494A97">
            <w:pPr>
              <w:spacing w:after="0" w:line="360" w:lineRule="auto"/>
              <w:ind w:left="2021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14:paraId="4BB81B35" w14:textId="77777777" w:rsidR="00494A97" w:rsidRPr="00A90934" w:rsidRDefault="00494A97" w:rsidP="00494A9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02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סמנו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בצבעים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שונים את שלושת הפירושים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שרש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"י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מציע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  <w:p w14:paraId="70F890A7" w14:textId="77777777" w:rsidR="00494A97" w:rsidRPr="00A90934" w:rsidRDefault="00494A97" w:rsidP="00494A9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02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כתבו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במילים שלכם את שלושת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פירושי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ם ש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רש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"י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מביא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.</w:t>
            </w:r>
          </w:p>
          <w:p w14:paraId="0AD243B1" w14:textId="77777777" w:rsidR="00494A97" w:rsidRPr="00A90934" w:rsidRDefault="00494A97" w:rsidP="00494A97">
            <w:pPr>
              <w:spacing w:after="0" w:line="360" w:lineRule="auto"/>
              <w:ind w:left="130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ענו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על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השאלות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: </w:t>
            </w:r>
          </w:p>
          <w:p w14:paraId="3F7B9BDE" w14:textId="77777777" w:rsidR="00494A97" w:rsidRPr="00A90934" w:rsidRDefault="00494A97" w:rsidP="00494A9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02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נסו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להיזכר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מתי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אחיו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של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יעקב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רצה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להרוג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אותו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ומדוע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?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</w:p>
          <w:p w14:paraId="0FEA5BF1" w14:textId="07D6582E" w:rsidR="00494A97" w:rsidRPr="00494A97" w:rsidRDefault="00494A97" w:rsidP="00494A9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021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איזה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מהפירושים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מדבר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אליכם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ביותר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?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מה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אהבתם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בו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</w:rPr>
              <w:t>?</w:t>
            </w:r>
          </w:p>
        </w:tc>
      </w:tr>
    </w:tbl>
    <w:p w14:paraId="24D214C7" w14:textId="77777777" w:rsidR="00494A97" w:rsidRPr="00A90934" w:rsidRDefault="00494A97" w:rsidP="00494A97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bookmarkStart w:id="0" w:name="_GoBack"/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להלן תשובות לדף העבודה לשימוש המורה</w:t>
      </w:r>
      <w:r w:rsidRPr="00A90934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: </w:t>
      </w:r>
    </w:p>
    <w:p w14:paraId="2A73CF64" w14:textId="77777777" w:rsidR="00494A97" w:rsidRPr="00A90934" w:rsidRDefault="00494A97" w:rsidP="00494A97">
      <w:pPr>
        <w:spacing w:after="0" w:line="360" w:lineRule="auto"/>
        <w:ind w:left="720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A90934">
        <w:rPr>
          <w:rFonts w:ascii="David" w:eastAsia="Times New Roman" w:hAnsi="David" w:cs="David"/>
          <w:b/>
          <w:bCs/>
          <w:sz w:val="24"/>
          <w:szCs w:val="24"/>
          <w:highlight w:val="yellow"/>
          <w:rtl/>
        </w:rPr>
        <w:t xml:space="preserve">אחת – שכל עצמו של יעקב לא עבד אצל לבן אלא ברחל </w:t>
      </w:r>
      <w:r w:rsidRPr="00A90934">
        <w:rPr>
          <w:rFonts w:asciiTheme="minorBidi" w:eastAsia="Times New Roman" w:hAnsiTheme="minorBidi"/>
          <w:sz w:val="24"/>
          <w:szCs w:val="24"/>
          <w:highlight w:val="yellow"/>
          <w:rtl/>
        </w:rPr>
        <w:t>(יעקב עבד אצל לבן כדי לקבל את רחל לאישה</w:t>
      </w:r>
      <w:r w:rsidRPr="00A90934">
        <w:rPr>
          <w:rFonts w:asciiTheme="minorBidi" w:eastAsia="Times New Roman" w:hAnsiTheme="minorBidi"/>
          <w:sz w:val="24"/>
          <w:szCs w:val="24"/>
          <w:highlight w:val="green"/>
          <w:rtl/>
        </w:rPr>
        <w:t>)</w:t>
      </w:r>
      <w:r w:rsidRPr="00A90934">
        <w:rPr>
          <w:rFonts w:ascii="David" w:eastAsia="Times New Roman" w:hAnsi="David" w:cs="David"/>
          <w:b/>
          <w:bCs/>
          <w:sz w:val="24"/>
          <w:szCs w:val="24"/>
          <w:highlight w:val="green"/>
          <w:rtl/>
        </w:rPr>
        <w:t xml:space="preserve">; ושהיה זיו איקונין </w:t>
      </w:r>
      <w:r w:rsidRPr="00A90934">
        <w:rPr>
          <w:rFonts w:asciiTheme="minorBidi" w:eastAsia="Times New Roman" w:hAnsiTheme="minorBidi"/>
          <w:sz w:val="24"/>
          <w:szCs w:val="24"/>
          <w:highlight w:val="green"/>
          <w:rtl/>
        </w:rPr>
        <w:t>(מראה פניו)</w:t>
      </w:r>
      <w:r w:rsidRPr="00A90934">
        <w:rPr>
          <w:rFonts w:ascii="David" w:eastAsia="Times New Roman" w:hAnsi="David" w:cs="David"/>
          <w:b/>
          <w:bCs/>
          <w:sz w:val="24"/>
          <w:szCs w:val="24"/>
          <w:highlight w:val="green"/>
          <w:rtl/>
        </w:rPr>
        <w:t xml:space="preserve"> של יוסף דומה לו</w:t>
      </w:r>
      <w:r w:rsidRPr="00A90934">
        <w:rPr>
          <w:rFonts w:asciiTheme="minorBidi" w:eastAsia="Times New Roman" w:hAnsiTheme="minorBidi"/>
          <w:sz w:val="24"/>
          <w:szCs w:val="24"/>
          <w:highlight w:val="green"/>
          <w:rtl/>
        </w:rPr>
        <w:t xml:space="preserve"> (ליעקב – לכן הרגיש קרוב אליו יותר)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;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A90934">
        <w:rPr>
          <w:rFonts w:ascii="David" w:eastAsia="Times New Roman" w:hAnsi="David" w:cs="David"/>
          <w:b/>
          <w:bCs/>
          <w:sz w:val="24"/>
          <w:szCs w:val="24"/>
          <w:highlight w:val="cyan"/>
          <w:rtl/>
        </w:rPr>
        <w:t xml:space="preserve">וכל מה שאירע </w:t>
      </w:r>
      <w:r w:rsidRPr="00A90934">
        <w:rPr>
          <w:rFonts w:asciiTheme="minorBidi" w:eastAsia="Times New Roman" w:hAnsiTheme="minorBidi"/>
          <w:sz w:val="24"/>
          <w:szCs w:val="24"/>
          <w:highlight w:val="cyan"/>
          <w:rtl/>
        </w:rPr>
        <w:t>(</w:t>
      </w:r>
      <w:r w:rsidRPr="00A90934">
        <w:rPr>
          <w:rFonts w:asciiTheme="minorBidi" w:eastAsia="Times New Roman" w:hAnsiTheme="minorBidi" w:hint="eastAsia"/>
          <w:sz w:val="24"/>
          <w:szCs w:val="24"/>
          <w:highlight w:val="cyan"/>
          <w:rtl/>
        </w:rPr>
        <w:t>ש</w:t>
      </w:r>
      <w:r w:rsidRPr="00A90934">
        <w:rPr>
          <w:rFonts w:asciiTheme="minorBidi" w:eastAsia="Times New Roman" w:hAnsiTheme="minorBidi"/>
          <w:sz w:val="24"/>
          <w:szCs w:val="24"/>
          <w:highlight w:val="cyan"/>
          <w:rtl/>
        </w:rPr>
        <w:t>קרה)</w:t>
      </w:r>
      <w:r w:rsidRPr="00A90934">
        <w:rPr>
          <w:rFonts w:ascii="David" w:eastAsia="Times New Roman" w:hAnsi="David" w:cs="David"/>
          <w:b/>
          <w:bCs/>
          <w:sz w:val="24"/>
          <w:szCs w:val="24"/>
          <w:highlight w:val="cyan"/>
          <w:rtl/>
        </w:rPr>
        <w:t xml:space="preserve"> ליעקב אירע ליוסף – זה נשטם </w:t>
      </w:r>
      <w:r w:rsidRPr="00A90934">
        <w:rPr>
          <w:rFonts w:asciiTheme="minorBidi" w:eastAsia="Times New Roman" w:hAnsiTheme="minorBidi"/>
          <w:sz w:val="24"/>
          <w:szCs w:val="24"/>
          <w:highlight w:val="cyan"/>
          <w:rtl/>
        </w:rPr>
        <w:t>(היה שנוא)</w:t>
      </w:r>
      <w:r w:rsidRPr="00A90934">
        <w:rPr>
          <w:rFonts w:ascii="David" w:eastAsia="Times New Roman" w:hAnsi="David" w:cs="David"/>
          <w:b/>
          <w:bCs/>
          <w:sz w:val="24"/>
          <w:szCs w:val="24"/>
          <w:highlight w:val="cyan"/>
          <w:rtl/>
        </w:rPr>
        <w:t xml:space="preserve"> וזה נשטם, זה אחיו מבקשים </w:t>
      </w:r>
      <w:r w:rsidRPr="00A90934">
        <w:rPr>
          <w:rFonts w:asciiTheme="minorBidi" w:eastAsia="Times New Roman" w:hAnsiTheme="minorBidi"/>
          <w:sz w:val="24"/>
          <w:szCs w:val="24"/>
          <w:highlight w:val="cyan"/>
          <w:rtl/>
        </w:rPr>
        <w:t xml:space="preserve">(רוצים) </w:t>
      </w:r>
      <w:r w:rsidRPr="00A90934">
        <w:rPr>
          <w:rFonts w:ascii="David" w:eastAsia="Times New Roman" w:hAnsi="David" w:cs="David"/>
          <w:b/>
          <w:bCs/>
          <w:sz w:val="24"/>
          <w:szCs w:val="24"/>
          <w:highlight w:val="cyan"/>
          <w:rtl/>
        </w:rPr>
        <w:t>לה</w:t>
      </w:r>
      <w:r w:rsidRPr="00A90934">
        <w:rPr>
          <w:rFonts w:ascii="David" w:eastAsia="Times New Roman" w:hAnsi="David" w:cs="David" w:hint="eastAsia"/>
          <w:b/>
          <w:bCs/>
          <w:sz w:val="24"/>
          <w:szCs w:val="24"/>
          <w:highlight w:val="cyan"/>
          <w:rtl/>
        </w:rPr>
        <w:t>ו</w:t>
      </w:r>
      <w:r w:rsidRPr="00A90934">
        <w:rPr>
          <w:rFonts w:ascii="David" w:eastAsia="Times New Roman" w:hAnsi="David" w:cs="David"/>
          <w:b/>
          <w:bCs/>
          <w:sz w:val="24"/>
          <w:szCs w:val="24"/>
          <w:highlight w:val="cyan"/>
          <w:rtl/>
        </w:rPr>
        <w:t>רגו וזה אחיו מבקשים לה</w:t>
      </w:r>
      <w:r w:rsidRPr="00A90934">
        <w:rPr>
          <w:rFonts w:ascii="David" w:eastAsia="Times New Roman" w:hAnsi="David" w:cs="David" w:hint="eastAsia"/>
          <w:b/>
          <w:bCs/>
          <w:sz w:val="24"/>
          <w:szCs w:val="24"/>
          <w:highlight w:val="cyan"/>
          <w:rtl/>
        </w:rPr>
        <w:t>ו</w:t>
      </w:r>
      <w:r w:rsidRPr="00A90934">
        <w:rPr>
          <w:rFonts w:ascii="David" w:eastAsia="Times New Roman" w:hAnsi="David" w:cs="David"/>
          <w:b/>
          <w:bCs/>
          <w:sz w:val="24"/>
          <w:szCs w:val="24"/>
          <w:highlight w:val="cyan"/>
          <w:rtl/>
        </w:rPr>
        <w:t>רגו.</w:t>
      </w:r>
    </w:p>
    <w:p w14:paraId="37E7F28A" w14:textId="77777777" w:rsidR="00494A97" w:rsidRPr="00A90934" w:rsidRDefault="00494A97" w:rsidP="00494A97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פירוש ראשון: 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יעקב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התכוון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מלכתחילה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להתחתן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עם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רחל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ולכן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הבן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הראשון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שנולד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לו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ממנה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נחשב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בעיניו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ממשיך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השושלת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14:paraId="58506F59" w14:textId="77777777" w:rsidR="00494A97" w:rsidRPr="00A90934" w:rsidRDefault="00494A97" w:rsidP="00494A97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פירוש שני: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יוסף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דומה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ליעקב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במראה החיצוני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ולכן יעקב אהב אותו יותר.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20CC93A8" w14:textId="77777777" w:rsidR="00494A97" w:rsidRPr="00A90934" w:rsidRDefault="00494A97" w:rsidP="00494A97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פירוש שלישי: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יוסף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הזכיר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ליעקב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עצמו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באירועים שונים בחייהם.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שניהם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היו שנואים על האחים שלהם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ואחיהם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רצו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להורגם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14:paraId="63496434" w14:textId="77777777" w:rsidR="00494A97" w:rsidRPr="00A90934" w:rsidRDefault="00494A97" w:rsidP="00494A9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עשו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רצה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להרוג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יעקב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מכיוון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שיעקב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לקח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ממנו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A909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A90934">
        <w:rPr>
          <w:rFonts w:asciiTheme="minorBidi" w:eastAsia="Times New Roman" w:hAnsiTheme="minorBidi" w:hint="eastAsia"/>
          <w:sz w:val="24"/>
          <w:szCs w:val="24"/>
          <w:rtl/>
        </w:rPr>
        <w:t>הברכה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</w:p>
    <w:bookmarkEnd w:id="0"/>
    <w:p w14:paraId="4A68FF9F" w14:textId="77777777" w:rsidR="00494A97" w:rsidRDefault="00494A97"/>
    <w:sectPr w:rsidR="00494A97" w:rsidSect="00AA7F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39F"/>
    <w:multiLevelType w:val="hybridMultilevel"/>
    <w:tmpl w:val="C03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4CFB"/>
    <w:multiLevelType w:val="hybridMultilevel"/>
    <w:tmpl w:val="54C2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3A9D"/>
    <w:multiLevelType w:val="hybridMultilevel"/>
    <w:tmpl w:val="19E273DE"/>
    <w:lvl w:ilvl="0" w:tplc="E888589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97"/>
    <w:rsid w:val="00332EE2"/>
    <w:rsid w:val="00494A97"/>
    <w:rsid w:val="00A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85B6"/>
  <w15:chartTrackingRefBased/>
  <w15:docId w15:val="{93367949-8C69-4EB2-8AAB-5B3DF96E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A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2018-10-24T15:33:00Z</dcterms:created>
  <dcterms:modified xsi:type="dcterms:W3CDTF">2018-10-24T15:33:00Z</dcterms:modified>
</cp:coreProperties>
</file>