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11" w:rsidRPr="002A17B5" w:rsidRDefault="00E40011" w:rsidP="00E40011">
      <w:pPr>
        <w:spacing w:line="360" w:lineRule="auto"/>
        <w:jc w:val="both"/>
        <w:rPr>
          <w:rFonts w:asciiTheme="minorBidi" w:hAnsiTheme="minorBidi"/>
          <w:b/>
          <w:bCs/>
          <w:sz w:val="24"/>
          <w:szCs w:val="24"/>
          <w:rtl/>
        </w:rPr>
      </w:pPr>
      <w:r w:rsidRPr="002A17B5">
        <w:rPr>
          <w:rFonts w:asciiTheme="minorBidi" w:hAnsiTheme="minorBidi" w:hint="eastAsia"/>
          <w:b/>
          <w:bCs/>
          <w:sz w:val="24"/>
          <w:szCs w:val="24"/>
          <w:rtl/>
        </w:rPr>
        <w:t>דף</w:t>
      </w:r>
      <w:r w:rsidRPr="002A17B5">
        <w:rPr>
          <w:rFonts w:asciiTheme="minorBidi" w:hAnsiTheme="minorBidi"/>
          <w:b/>
          <w:bCs/>
          <w:sz w:val="24"/>
          <w:szCs w:val="24"/>
          <w:rtl/>
        </w:rPr>
        <w:t xml:space="preserve"> עבודה: </w:t>
      </w:r>
      <w:r w:rsidRPr="002A17B5">
        <w:rPr>
          <w:rFonts w:asciiTheme="minorBidi" w:hAnsiTheme="minorBidi" w:hint="eastAsia"/>
          <w:b/>
          <w:bCs/>
          <w:sz w:val="24"/>
          <w:szCs w:val="24"/>
          <w:rtl/>
        </w:rPr>
        <w:t>שמות</w:t>
      </w:r>
      <w:r w:rsidRPr="002A17B5">
        <w:rPr>
          <w:rFonts w:asciiTheme="minorBidi" w:hAnsiTheme="minorBidi"/>
          <w:b/>
          <w:bCs/>
          <w:sz w:val="24"/>
          <w:szCs w:val="24"/>
          <w:rtl/>
        </w:rPr>
        <w:t xml:space="preserve"> </w:t>
      </w:r>
      <w:r w:rsidRPr="002A17B5">
        <w:rPr>
          <w:rFonts w:asciiTheme="minorBidi" w:hAnsiTheme="minorBidi" w:hint="eastAsia"/>
          <w:b/>
          <w:bCs/>
          <w:sz w:val="24"/>
          <w:szCs w:val="24"/>
          <w:rtl/>
        </w:rPr>
        <w:t>רבה</w:t>
      </w:r>
    </w:p>
    <w:p w:rsidR="00E40011" w:rsidRPr="002A17B5" w:rsidRDefault="00E40011" w:rsidP="00E40011">
      <w:pPr>
        <w:spacing w:line="360" w:lineRule="auto"/>
        <w:jc w:val="both"/>
        <w:rPr>
          <w:rFonts w:asciiTheme="minorBidi" w:hAnsiTheme="minorBidi"/>
          <w:sz w:val="24"/>
          <w:szCs w:val="24"/>
          <w:rtl/>
        </w:rPr>
      </w:pPr>
      <w:r w:rsidRPr="002A17B5">
        <w:rPr>
          <w:rFonts w:asciiTheme="minorBidi" w:hAnsiTheme="minorBidi" w:hint="eastAsia"/>
          <w:sz w:val="24"/>
          <w:szCs w:val="24"/>
          <w:rtl/>
        </w:rPr>
        <w:t>קראו</w:t>
      </w:r>
      <w:r w:rsidRPr="002A17B5">
        <w:rPr>
          <w:rFonts w:asciiTheme="minorBidi" w:hAnsiTheme="minorBidi"/>
          <w:sz w:val="24"/>
          <w:szCs w:val="24"/>
          <w:rtl/>
        </w:rPr>
        <w:t xml:space="preserve"> את </w:t>
      </w:r>
      <w:r w:rsidRPr="002A17B5">
        <w:rPr>
          <w:rFonts w:asciiTheme="minorBidi" w:hAnsiTheme="minorBidi" w:hint="eastAsia"/>
          <w:sz w:val="24"/>
          <w:szCs w:val="24"/>
          <w:rtl/>
        </w:rPr>
        <w:t>פסוק</w:t>
      </w:r>
      <w:r>
        <w:rPr>
          <w:rFonts w:asciiTheme="minorBidi" w:hAnsiTheme="minorBidi" w:hint="cs"/>
          <w:sz w:val="24"/>
          <w:szCs w:val="24"/>
          <w:rtl/>
        </w:rPr>
        <w:t xml:space="preserve"> </w:t>
      </w:r>
      <w:proofErr w:type="spellStart"/>
      <w:r>
        <w:rPr>
          <w:rFonts w:asciiTheme="minorBidi" w:hAnsiTheme="minorBidi" w:hint="cs"/>
          <w:sz w:val="24"/>
          <w:szCs w:val="24"/>
          <w:rtl/>
        </w:rPr>
        <w:t>כג</w:t>
      </w:r>
      <w:proofErr w:type="spellEnd"/>
      <w:r w:rsidRPr="002A17B5">
        <w:rPr>
          <w:rFonts w:asciiTheme="minorBidi" w:hAnsiTheme="minorBidi"/>
          <w:sz w:val="24"/>
          <w:szCs w:val="24"/>
          <w:rtl/>
        </w:rPr>
        <w:t xml:space="preserve"> ו</w:t>
      </w:r>
      <w:r>
        <w:rPr>
          <w:rFonts w:asciiTheme="minorBidi" w:hAnsiTheme="minorBidi" w:hint="cs"/>
          <w:sz w:val="24"/>
          <w:szCs w:val="24"/>
          <w:rtl/>
        </w:rPr>
        <w:t xml:space="preserve">את </w:t>
      </w:r>
      <w:r w:rsidRPr="002A17B5">
        <w:rPr>
          <w:rFonts w:asciiTheme="minorBidi" w:hAnsiTheme="minorBidi" w:hint="eastAsia"/>
          <w:sz w:val="24"/>
          <w:szCs w:val="24"/>
          <w:rtl/>
        </w:rPr>
        <w:t>המדרש</w:t>
      </w:r>
      <w:r>
        <w:rPr>
          <w:rFonts w:asciiTheme="minorBidi" w:hAnsiTheme="minorBidi" w:hint="cs"/>
          <w:sz w:val="24"/>
          <w:szCs w:val="24"/>
          <w:rtl/>
        </w:rPr>
        <w:t xml:space="preserve"> וענו על השאלות המובאות אחריו:</w:t>
      </w:r>
      <w:r w:rsidRPr="002A17B5">
        <w:rPr>
          <w:rFonts w:asciiTheme="minorBidi" w:hAnsiTheme="minorBidi"/>
          <w:sz w:val="24"/>
          <w:szCs w:val="24"/>
          <w:rtl/>
        </w:rPr>
        <w:t xml:space="preserve"> </w:t>
      </w:r>
    </w:p>
    <w:p w:rsidR="00E40011" w:rsidRPr="002A17B5" w:rsidRDefault="00E40011" w:rsidP="00E40011">
      <w:pPr>
        <w:spacing w:line="360" w:lineRule="auto"/>
        <w:jc w:val="both"/>
        <w:rPr>
          <w:rFonts w:ascii="David" w:hAnsi="David" w:cs="David"/>
          <w:b/>
          <w:bCs/>
          <w:sz w:val="24"/>
          <w:szCs w:val="24"/>
          <w:rtl/>
        </w:rPr>
      </w:pPr>
      <w:r w:rsidRPr="002A17B5">
        <w:rPr>
          <w:rFonts w:ascii="David" w:hAnsi="David" w:cs="David"/>
          <w:b/>
          <w:bCs/>
          <w:sz w:val="24"/>
          <w:szCs w:val="24"/>
          <w:rtl/>
        </w:rPr>
        <w:t xml:space="preserve">"וַיָּבֹאוּ מָרָתָה וְלֹא יָכְלוּ </w:t>
      </w:r>
      <w:proofErr w:type="spellStart"/>
      <w:r w:rsidRPr="002A17B5">
        <w:rPr>
          <w:rFonts w:ascii="David" w:hAnsi="David" w:cs="David"/>
          <w:b/>
          <w:bCs/>
          <w:sz w:val="24"/>
          <w:szCs w:val="24"/>
          <w:rtl/>
        </w:rPr>
        <w:t>לִשְׁתֹּת</w:t>
      </w:r>
      <w:proofErr w:type="spellEnd"/>
      <w:r w:rsidRPr="002A17B5">
        <w:rPr>
          <w:rFonts w:ascii="David" w:hAnsi="David" w:cs="David"/>
          <w:b/>
          <w:bCs/>
          <w:sz w:val="24"/>
          <w:szCs w:val="24"/>
          <w:rtl/>
        </w:rPr>
        <w:t xml:space="preserve"> מַיִם מִמָּרָה"</w:t>
      </w:r>
    </w:p>
    <w:p w:rsidR="00E40011" w:rsidRPr="002A17B5" w:rsidRDefault="00E40011" w:rsidP="00E40011">
      <w:pPr>
        <w:spacing w:line="360" w:lineRule="auto"/>
        <w:jc w:val="both"/>
        <w:rPr>
          <w:rFonts w:ascii="David" w:hAnsi="David" w:cs="David"/>
          <w:b/>
          <w:bCs/>
          <w:sz w:val="24"/>
          <w:szCs w:val="24"/>
          <w:rtl/>
        </w:rPr>
      </w:pPr>
      <w:r w:rsidRPr="002A17B5">
        <w:rPr>
          <w:rFonts w:ascii="David" w:hAnsi="David" w:cs="David" w:hint="eastAsia"/>
          <w:b/>
          <w:bCs/>
          <w:sz w:val="24"/>
          <w:szCs w:val="24"/>
          <w:rtl/>
        </w:rPr>
        <w:t>למה</w:t>
      </w:r>
      <w:r w:rsidRPr="002A17B5">
        <w:rPr>
          <w:rFonts w:ascii="David" w:hAnsi="David" w:cs="David"/>
          <w:b/>
          <w:bCs/>
          <w:sz w:val="24"/>
          <w:szCs w:val="24"/>
          <w:rtl/>
        </w:rPr>
        <w:t xml:space="preserve">? </w:t>
      </w:r>
    </w:p>
    <w:p w:rsidR="00E40011" w:rsidRPr="002A17B5" w:rsidRDefault="00E40011" w:rsidP="00E40011">
      <w:pPr>
        <w:spacing w:line="360" w:lineRule="auto"/>
        <w:jc w:val="both"/>
        <w:rPr>
          <w:rFonts w:ascii="David" w:hAnsi="David" w:cs="David"/>
          <w:b/>
          <w:bCs/>
          <w:sz w:val="24"/>
          <w:szCs w:val="24"/>
          <w:rtl/>
        </w:rPr>
      </w:pPr>
      <w:r w:rsidRPr="002A17B5">
        <w:rPr>
          <w:rFonts w:ascii="David" w:hAnsi="David" w:cs="David"/>
          <w:b/>
          <w:bCs/>
          <w:sz w:val="24"/>
          <w:szCs w:val="24"/>
          <w:rtl/>
        </w:rPr>
        <w:t>"כִּי מָרִים הֵם</w:t>
      </w:r>
      <w:r w:rsidRPr="002A17B5">
        <w:rPr>
          <w:rFonts w:ascii="David" w:hAnsi="David" w:cs="David"/>
          <w:b/>
          <w:bCs/>
          <w:sz w:val="24"/>
          <w:szCs w:val="24"/>
        </w:rPr>
        <w:t>"</w:t>
      </w:r>
    </w:p>
    <w:p w:rsidR="00E40011" w:rsidRPr="002A17B5" w:rsidRDefault="00E40011" w:rsidP="00E40011">
      <w:pPr>
        <w:spacing w:line="360" w:lineRule="auto"/>
        <w:jc w:val="both"/>
        <w:rPr>
          <w:rFonts w:ascii="David" w:hAnsi="David" w:cs="David"/>
          <w:b/>
          <w:bCs/>
          <w:sz w:val="24"/>
          <w:szCs w:val="24"/>
          <w:rtl/>
        </w:rPr>
      </w:pPr>
      <w:r w:rsidRPr="00125E54">
        <w:rPr>
          <w:rFonts w:ascii="David" w:hAnsi="David" w:cs="David"/>
          <w:b/>
          <w:bCs/>
          <w:sz w:val="24"/>
          <w:szCs w:val="24"/>
          <w:rtl/>
        </w:rPr>
        <w:t>אמר רבי לוי</w:t>
      </w:r>
      <w:r w:rsidRPr="002A17B5">
        <w:rPr>
          <w:rFonts w:ascii="David" w:hAnsi="David" w:cs="David"/>
          <w:b/>
          <w:bCs/>
          <w:sz w:val="24"/>
          <w:szCs w:val="24"/>
          <w:rtl/>
        </w:rPr>
        <w:t>: הדור היה מר במעשיו</w:t>
      </w:r>
      <w:r w:rsidRPr="002A17B5">
        <w:rPr>
          <w:rFonts w:ascii="David" w:hAnsi="David" w:cs="David"/>
          <w:b/>
          <w:bCs/>
          <w:sz w:val="24"/>
          <w:szCs w:val="24"/>
        </w:rPr>
        <w:t>.</w:t>
      </w:r>
    </w:p>
    <w:p w:rsidR="00E40011" w:rsidRPr="002A17B5" w:rsidRDefault="00E40011" w:rsidP="00E40011">
      <w:pPr>
        <w:spacing w:line="360" w:lineRule="auto"/>
        <w:jc w:val="both"/>
        <w:rPr>
          <w:rFonts w:asciiTheme="minorBidi" w:hAnsiTheme="minorBidi"/>
          <w:b/>
          <w:bCs/>
          <w:sz w:val="24"/>
          <w:szCs w:val="24"/>
          <w:rtl/>
        </w:rPr>
      </w:pPr>
      <w:r w:rsidRPr="002A17B5">
        <w:rPr>
          <w:rFonts w:asciiTheme="minorBidi" w:hAnsiTheme="minorBidi"/>
          <w:sz w:val="24"/>
          <w:szCs w:val="24"/>
          <w:rtl/>
        </w:rPr>
        <w:t>(</w:t>
      </w:r>
      <w:r>
        <w:rPr>
          <w:rFonts w:asciiTheme="minorBidi" w:hAnsiTheme="minorBidi" w:hint="cs"/>
          <w:sz w:val="24"/>
          <w:szCs w:val="24"/>
          <w:rtl/>
        </w:rPr>
        <w:t>שמות</w:t>
      </w:r>
      <w:r w:rsidRPr="002A17B5">
        <w:rPr>
          <w:rFonts w:asciiTheme="minorBidi" w:hAnsiTheme="minorBidi"/>
          <w:sz w:val="24"/>
          <w:szCs w:val="24"/>
          <w:rtl/>
        </w:rPr>
        <w:t xml:space="preserve"> רבה</w:t>
      </w:r>
      <w:r>
        <w:rPr>
          <w:rFonts w:asciiTheme="minorBidi" w:hAnsiTheme="minorBidi" w:hint="cs"/>
          <w:sz w:val="24"/>
          <w:szCs w:val="24"/>
          <w:rtl/>
        </w:rPr>
        <w:t xml:space="preserve"> פרשת</w:t>
      </w:r>
      <w:r w:rsidRPr="002A17B5">
        <w:rPr>
          <w:rFonts w:asciiTheme="minorBidi" w:hAnsiTheme="minorBidi"/>
          <w:sz w:val="24"/>
          <w:szCs w:val="24"/>
          <w:rtl/>
        </w:rPr>
        <w:t xml:space="preserve"> </w:t>
      </w:r>
      <w:proofErr w:type="spellStart"/>
      <w:r w:rsidRPr="002A17B5">
        <w:rPr>
          <w:rFonts w:asciiTheme="minorBidi" w:hAnsiTheme="minorBidi"/>
          <w:sz w:val="24"/>
          <w:szCs w:val="24"/>
          <w:rtl/>
        </w:rPr>
        <w:t>ויקהל</w:t>
      </w:r>
      <w:proofErr w:type="spellEnd"/>
      <w:r w:rsidRPr="002A17B5">
        <w:rPr>
          <w:rFonts w:asciiTheme="minorBidi" w:hAnsiTheme="minorBidi"/>
          <w:sz w:val="24"/>
          <w:szCs w:val="24"/>
          <w:rtl/>
        </w:rPr>
        <w:t xml:space="preserve"> נ ג</w:t>
      </w:r>
      <w:r w:rsidRPr="002A17B5">
        <w:rPr>
          <w:rFonts w:asciiTheme="minorBidi" w:hAnsiTheme="minorBidi"/>
          <w:b/>
          <w:bCs/>
          <w:sz w:val="24"/>
          <w:szCs w:val="24"/>
          <w:rtl/>
        </w:rPr>
        <w:t>)</w:t>
      </w:r>
    </w:p>
    <w:p w:rsidR="00E40011" w:rsidRPr="002A17B5" w:rsidRDefault="00E40011" w:rsidP="00E40011">
      <w:pPr>
        <w:pStyle w:val="a3"/>
        <w:numPr>
          <w:ilvl w:val="0"/>
          <w:numId w:val="3"/>
        </w:numPr>
        <w:spacing w:line="360" w:lineRule="auto"/>
        <w:jc w:val="both"/>
        <w:rPr>
          <w:rFonts w:asciiTheme="minorBidi" w:hAnsiTheme="minorBidi"/>
          <w:b/>
          <w:bCs/>
          <w:color w:val="000000" w:themeColor="text1"/>
          <w:sz w:val="24"/>
          <w:szCs w:val="24"/>
        </w:rPr>
      </w:pPr>
      <w:r>
        <w:rPr>
          <w:rFonts w:asciiTheme="minorBidi" w:eastAsia="Times New Roman" w:hAnsiTheme="minorBidi" w:hint="cs"/>
          <w:color w:val="000000" w:themeColor="text1"/>
          <w:sz w:val="24"/>
          <w:szCs w:val="24"/>
          <w:rtl/>
        </w:rPr>
        <w:t>"</w:t>
      </w:r>
      <w:r w:rsidRPr="002A17B5">
        <w:rPr>
          <w:rFonts w:asciiTheme="minorBidi" w:eastAsia="Times New Roman" w:hAnsiTheme="minorBidi"/>
          <w:color w:val="000000" w:themeColor="text1"/>
          <w:sz w:val="24"/>
          <w:szCs w:val="24"/>
          <w:rtl/>
        </w:rPr>
        <w:t xml:space="preserve">וְלֹא יָכְלוּ </w:t>
      </w:r>
      <w:proofErr w:type="spellStart"/>
      <w:r w:rsidRPr="002A17B5">
        <w:rPr>
          <w:rFonts w:asciiTheme="minorBidi" w:eastAsia="Times New Roman" w:hAnsiTheme="minorBidi"/>
          <w:color w:val="000000" w:themeColor="text1"/>
          <w:sz w:val="24"/>
          <w:szCs w:val="24"/>
          <w:rtl/>
        </w:rPr>
        <w:t>לִשְׁתֹּת</w:t>
      </w:r>
      <w:proofErr w:type="spellEnd"/>
      <w:r w:rsidRPr="002A17B5">
        <w:rPr>
          <w:rFonts w:asciiTheme="minorBidi" w:eastAsia="Times New Roman" w:hAnsiTheme="minorBidi"/>
          <w:color w:val="000000" w:themeColor="text1"/>
          <w:sz w:val="24"/>
          <w:szCs w:val="24"/>
          <w:rtl/>
        </w:rPr>
        <w:t xml:space="preserve"> מַיִם מִמָּרָה</w:t>
      </w:r>
      <w:r>
        <w:rPr>
          <w:rFonts w:asciiTheme="minorBidi" w:eastAsia="Times New Roman" w:hAnsiTheme="minorBidi" w:hint="cs"/>
          <w:color w:val="000000" w:themeColor="text1"/>
          <w:sz w:val="24"/>
          <w:szCs w:val="24"/>
          <w:rtl/>
        </w:rPr>
        <w:t>,</w:t>
      </w:r>
      <w:r w:rsidRPr="002A17B5">
        <w:rPr>
          <w:rFonts w:asciiTheme="minorBidi" w:eastAsia="Times New Roman" w:hAnsiTheme="minorBidi"/>
          <w:color w:val="000000" w:themeColor="text1"/>
          <w:sz w:val="24"/>
          <w:szCs w:val="24"/>
          <w:rtl/>
        </w:rPr>
        <w:t xml:space="preserve"> כִּי מָרִים הֵם</w:t>
      </w:r>
      <w:r>
        <w:rPr>
          <w:rFonts w:asciiTheme="minorBidi" w:eastAsia="Times New Roman" w:hAnsiTheme="minorBidi" w:hint="cs"/>
          <w:color w:val="000000" w:themeColor="text1"/>
          <w:sz w:val="24"/>
          <w:szCs w:val="24"/>
          <w:rtl/>
        </w:rPr>
        <w:t>"</w:t>
      </w:r>
      <w:r w:rsidRPr="002A17B5">
        <w:rPr>
          <w:rFonts w:asciiTheme="minorBidi" w:eastAsia="Times New Roman" w:hAnsiTheme="minorBidi"/>
          <w:color w:val="000000" w:themeColor="text1"/>
          <w:sz w:val="24"/>
          <w:szCs w:val="24"/>
          <w:rtl/>
        </w:rPr>
        <w:t xml:space="preserve">. לפי מדרש זה למי מתייחסת המילה "הם"? </w:t>
      </w:r>
    </w:p>
    <w:p w:rsidR="00E40011" w:rsidRPr="002A17B5" w:rsidRDefault="00E40011" w:rsidP="00E40011">
      <w:pPr>
        <w:pStyle w:val="a3"/>
        <w:numPr>
          <w:ilvl w:val="0"/>
          <w:numId w:val="3"/>
        </w:numPr>
        <w:spacing w:line="360" w:lineRule="auto"/>
        <w:jc w:val="both"/>
        <w:rPr>
          <w:rFonts w:asciiTheme="minorBidi" w:hAnsiTheme="minorBidi"/>
          <w:b/>
          <w:bCs/>
          <w:color w:val="000000" w:themeColor="text1"/>
          <w:sz w:val="24"/>
          <w:szCs w:val="24"/>
        </w:rPr>
      </w:pPr>
      <w:r w:rsidRPr="002A17B5">
        <w:rPr>
          <w:rFonts w:asciiTheme="minorBidi" w:eastAsia="Times New Roman" w:hAnsiTheme="minorBidi"/>
          <w:color w:val="000000" w:themeColor="text1"/>
          <w:sz w:val="24"/>
          <w:szCs w:val="24"/>
          <w:rtl/>
        </w:rPr>
        <w:t>מה לדעתכם הכוונה "דור מר במעשיו"?</w:t>
      </w:r>
    </w:p>
    <w:p w:rsidR="00E40011" w:rsidRPr="002A17B5" w:rsidRDefault="00E40011" w:rsidP="00E40011">
      <w:pPr>
        <w:pStyle w:val="a3"/>
        <w:numPr>
          <w:ilvl w:val="0"/>
          <w:numId w:val="3"/>
        </w:numPr>
        <w:spacing w:line="360" w:lineRule="auto"/>
        <w:jc w:val="both"/>
        <w:rPr>
          <w:rFonts w:asciiTheme="minorBidi" w:hAnsiTheme="minorBidi"/>
          <w:b/>
          <w:bCs/>
          <w:color w:val="000000" w:themeColor="text1"/>
          <w:sz w:val="24"/>
          <w:szCs w:val="24"/>
        </w:rPr>
      </w:pPr>
      <w:r w:rsidRPr="002A17B5">
        <w:rPr>
          <w:rFonts w:asciiTheme="minorBidi" w:eastAsia="Times New Roman" w:hAnsiTheme="minorBidi" w:hint="eastAsia"/>
          <w:color w:val="000000" w:themeColor="text1"/>
          <w:sz w:val="24"/>
          <w:szCs w:val="24"/>
          <w:rtl/>
        </w:rPr>
        <w:t>חשבו</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על</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כמה</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שיותר</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רעיונות</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במה</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היה</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הדור</w:t>
      </w:r>
      <w:r w:rsidRPr="002A17B5">
        <w:rPr>
          <w:rFonts w:asciiTheme="minorBidi" w:eastAsia="Times New Roman" w:hAnsiTheme="minorBidi"/>
          <w:color w:val="000000" w:themeColor="text1"/>
          <w:sz w:val="24"/>
          <w:szCs w:val="24"/>
          <w:rtl/>
        </w:rPr>
        <w:t xml:space="preserve"> </w:t>
      </w:r>
      <w:r w:rsidRPr="002A17B5">
        <w:rPr>
          <w:rFonts w:asciiTheme="minorBidi" w:eastAsia="Times New Roman" w:hAnsiTheme="minorBidi" w:hint="eastAsia"/>
          <w:color w:val="000000" w:themeColor="text1"/>
          <w:sz w:val="24"/>
          <w:szCs w:val="24"/>
          <w:rtl/>
        </w:rPr>
        <w:t>מר</w:t>
      </w:r>
      <w:r w:rsidRPr="002A17B5">
        <w:rPr>
          <w:rFonts w:asciiTheme="minorBidi" w:eastAsia="Times New Roman" w:hAnsiTheme="minorBidi"/>
          <w:color w:val="000000" w:themeColor="text1"/>
          <w:sz w:val="24"/>
          <w:szCs w:val="24"/>
          <w:rtl/>
        </w:rPr>
        <w:t>.</w:t>
      </w:r>
    </w:p>
    <w:p w:rsidR="00E40011" w:rsidRPr="002A17B5" w:rsidRDefault="00E40011" w:rsidP="00E40011">
      <w:pPr>
        <w:spacing w:after="0" w:line="360" w:lineRule="auto"/>
        <w:jc w:val="both"/>
        <w:rPr>
          <w:rFonts w:asciiTheme="minorBidi" w:hAnsiTheme="minorBidi"/>
          <w:color w:val="000000" w:themeColor="text1"/>
          <w:sz w:val="24"/>
          <w:szCs w:val="24"/>
          <w:rtl/>
        </w:rPr>
      </w:pPr>
      <w:bookmarkStart w:id="0" w:name="_GoBack"/>
      <w:r w:rsidRPr="002A17B5">
        <w:rPr>
          <w:rFonts w:asciiTheme="minorBidi" w:hAnsiTheme="minorBidi" w:hint="eastAsia"/>
          <w:color w:val="000000" w:themeColor="text1"/>
          <w:sz w:val="24"/>
          <w:szCs w:val="24"/>
          <w:rtl/>
        </w:rPr>
        <w:t>ד</w:t>
      </w:r>
      <w:r>
        <w:rPr>
          <w:rFonts w:asciiTheme="minorBidi" w:hAnsiTheme="minorBidi" w:hint="cs"/>
          <w:color w:val="000000" w:themeColor="text1"/>
          <w:sz w:val="24"/>
          <w:szCs w:val="24"/>
          <w:rtl/>
        </w:rPr>
        <w:t>ו</w:t>
      </w:r>
      <w:r w:rsidRPr="002A17B5">
        <w:rPr>
          <w:rFonts w:asciiTheme="minorBidi" w:hAnsiTheme="minorBidi" w:hint="eastAsia"/>
          <w:color w:val="000000" w:themeColor="text1"/>
          <w:sz w:val="24"/>
          <w:szCs w:val="24"/>
          <w:rtl/>
        </w:rPr>
        <w:t>גמאות</w:t>
      </w:r>
      <w:r w:rsidRPr="002A17B5">
        <w:rPr>
          <w:rFonts w:asciiTheme="minorBidi" w:hAnsiTheme="minorBidi"/>
          <w:color w:val="000000" w:themeColor="text1"/>
          <w:sz w:val="24"/>
          <w:szCs w:val="24"/>
          <w:rtl/>
        </w:rPr>
        <w:t xml:space="preserve"> </w:t>
      </w:r>
      <w:r w:rsidRPr="002A17B5">
        <w:rPr>
          <w:rFonts w:asciiTheme="minorBidi" w:hAnsiTheme="minorBidi" w:hint="eastAsia"/>
          <w:color w:val="000000" w:themeColor="text1"/>
          <w:sz w:val="24"/>
          <w:szCs w:val="24"/>
          <w:rtl/>
        </w:rPr>
        <w:t>למורה</w:t>
      </w:r>
      <w:r w:rsidRPr="002A17B5">
        <w:rPr>
          <w:rFonts w:asciiTheme="minorBidi" w:hAnsiTheme="minorBidi"/>
          <w:color w:val="000000" w:themeColor="text1"/>
          <w:sz w:val="24"/>
          <w:szCs w:val="24"/>
          <w:rtl/>
        </w:rPr>
        <w:t>:</w:t>
      </w:r>
      <w:r>
        <w:rPr>
          <w:rFonts w:asciiTheme="minorBidi" w:hAnsiTheme="minorBidi"/>
          <w:color w:val="000000" w:themeColor="text1"/>
          <w:sz w:val="24"/>
          <w:szCs w:val="24"/>
          <w:rtl/>
        </w:rPr>
        <w:t xml:space="preserve"> </w:t>
      </w:r>
      <w:r w:rsidRPr="002A17B5">
        <w:rPr>
          <w:rFonts w:asciiTheme="minorBidi" w:hAnsiTheme="minorBidi"/>
          <w:color w:val="000000" w:themeColor="text1"/>
          <w:sz w:val="24"/>
          <w:szCs w:val="24"/>
          <w:rtl/>
        </w:rPr>
        <w:t xml:space="preserve">"מעשה מר" יכול להיות חוסר האמונה של עם ישראל באלוהיו, וגם מעשה שיש לו "טעם מר" כמו היות עם ישראל עבדים. מי שהחיים שלו מרים והפעולות שלו מרות, הופך להיות אדם שגם האמונה שלו מרה. רגע אחרי קריעת ים סוף, נס כל הניסים, אלוהים מנסה לבדוק עד כמה העם סומך עליו ומאמין בו. </w:t>
      </w:r>
    </w:p>
    <w:bookmarkEnd w:id="0"/>
    <w:p w:rsidR="005B4C4C" w:rsidRPr="00E40011" w:rsidRDefault="005B4C4C" w:rsidP="00E40011"/>
    <w:sectPr w:rsidR="005B4C4C" w:rsidRPr="00E40011"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02322"/>
    <w:multiLevelType w:val="hybridMultilevel"/>
    <w:tmpl w:val="8042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575C4"/>
    <w:multiLevelType w:val="hybridMultilevel"/>
    <w:tmpl w:val="36CA6236"/>
    <w:lvl w:ilvl="0" w:tplc="49164AC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C2C53"/>
    <w:multiLevelType w:val="hybridMultilevel"/>
    <w:tmpl w:val="8042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4F"/>
    <w:rsid w:val="00404AE4"/>
    <w:rsid w:val="00476EE1"/>
    <w:rsid w:val="0048074D"/>
    <w:rsid w:val="0052156F"/>
    <w:rsid w:val="005B4C4C"/>
    <w:rsid w:val="00654242"/>
    <w:rsid w:val="00673A4F"/>
    <w:rsid w:val="00E400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B781"/>
  <w15:chartTrackingRefBased/>
  <w15:docId w15:val="{B4F8FE80-52B7-447F-AB75-4F537E9A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A4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561</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Gabbai</dc:creator>
  <cp:keywords/>
  <dc:description/>
  <cp:lastModifiedBy>Ronnie Gabbai</cp:lastModifiedBy>
  <cp:revision>2</cp:revision>
  <dcterms:created xsi:type="dcterms:W3CDTF">2018-10-28T14:01:00Z</dcterms:created>
  <dcterms:modified xsi:type="dcterms:W3CDTF">2018-10-28T14:01:00Z</dcterms:modified>
</cp:coreProperties>
</file>