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7EC" w:rsidRPr="0020134E" w:rsidRDefault="001E27EC" w:rsidP="001E27EC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0134E"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20134E">
        <w:rPr>
          <w:rFonts w:asciiTheme="minorBidi" w:hAnsiTheme="minorBidi"/>
          <w:b/>
          <w:bCs/>
          <w:sz w:val="24"/>
          <w:szCs w:val="24"/>
          <w:rtl/>
        </w:rPr>
        <w:t xml:space="preserve"> המפגש בין רות </w:t>
      </w:r>
      <w:proofErr w:type="spellStart"/>
      <w:r w:rsidRPr="0020134E">
        <w:rPr>
          <w:rFonts w:asciiTheme="minorBidi" w:hAnsiTheme="minorBidi"/>
          <w:b/>
          <w:bCs/>
          <w:sz w:val="24"/>
          <w:szCs w:val="24"/>
          <w:rtl/>
        </w:rPr>
        <w:t>ל</w:t>
      </w:r>
      <w:r>
        <w:rPr>
          <w:rFonts w:asciiTheme="minorBidi" w:hAnsiTheme="minorBidi"/>
          <w:b/>
          <w:bCs/>
          <w:sz w:val="24"/>
          <w:szCs w:val="24"/>
          <w:rtl/>
        </w:rPr>
        <w:t>בעז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פסוקים ח-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יז</w:t>
      </w:r>
      <w:proofErr w:type="spellEnd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1E27EC" w:rsidRPr="0020134E" w:rsidTr="000E4C3B">
        <w:tc>
          <w:tcPr>
            <w:tcW w:w="8296" w:type="dxa"/>
          </w:tcPr>
          <w:p w:rsidR="001E27EC" w:rsidRPr="0020134E" w:rsidRDefault="001E27EC" w:rsidP="001E27EC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 xml:space="preserve">לפי פסוקים ח-ט באילו דרכים מבטיח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בעז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 xml:space="preserve"> 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הגן על רות ולדאוג לה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?</w:t>
            </w:r>
          </w:p>
          <w:p w:rsidR="001E27EC" w:rsidRPr="0020134E" w:rsidRDefault="001E27EC" w:rsidP="001E27EC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מתוך הפסוקים שקראת, מה מפתיע את רות? הוכיחו בעזרת ציטוטים.</w:t>
            </w:r>
          </w:p>
          <w:p w:rsidR="001E27EC" w:rsidRPr="0020134E" w:rsidRDefault="001E27EC" w:rsidP="001E27EC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 xml:space="preserve">מה הם המעשים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שבעז 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עושה בפועל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כדי לעזור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ל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רות?</w:t>
            </w:r>
          </w:p>
        </w:tc>
      </w:tr>
    </w:tbl>
    <w:p w:rsidR="001E27EC" w:rsidRPr="0020134E" w:rsidRDefault="001E27EC" w:rsidP="001E27EC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 xml:space="preserve">להלן </w:t>
      </w:r>
      <w:r w:rsidRPr="0020134E">
        <w:rPr>
          <w:rFonts w:asciiTheme="minorBidi" w:hAnsiTheme="minorBidi"/>
          <w:sz w:val="24"/>
          <w:szCs w:val="24"/>
          <w:rtl/>
        </w:rPr>
        <w:t>תשובות</w:t>
      </w:r>
      <w:r>
        <w:rPr>
          <w:rFonts w:asciiTheme="minorBidi" w:hAnsiTheme="minorBidi" w:hint="cs"/>
          <w:sz w:val="24"/>
          <w:szCs w:val="24"/>
          <w:rtl/>
        </w:rPr>
        <w:t xml:space="preserve"> לדף העבודה: המפגש בין רות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לבעז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לשימוש ה</w:t>
      </w:r>
      <w:r w:rsidRPr="0020134E">
        <w:rPr>
          <w:rFonts w:asciiTheme="minorBidi" w:hAnsiTheme="minorBidi"/>
          <w:sz w:val="24"/>
          <w:szCs w:val="24"/>
          <w:rtl/>
        </w:rPr>
        <w:t>מורה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p w:rsidR="001E27EC" w:rsidRPr="0020134E" w:rsidRDefault="001E27EC" w:rsidP="001E27EC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בעז מבטיח להגן על רות ולדאוג לה </w:t>
      </w:r>
      <w:r w:rsidRPr="0020134E">
        <w:rPr>
          <w:rFonts w:asciiTheme="minorBidi" w:hAnsiTheme="minorBidi"/>
          <w:sz w:val="24"/>
          <w:szCs w:val="24"/>
          <w:rtl/>
        </w:rPr>
        <w:t>בארבע דרכים:</w:t>
      </w:r>
    </w:p>
    <w:p w:rsidR="001E27EC" w:rsidRPr="0020134E" w:rsidRDefault="001E27EC" w:rsidP="001E27EC">
      <w:pPr>
        <w:pStyle w:val="a3"/>
        <w:numPr>
          <w:ilvl w:val="0"/>
          <w:numId w:val="7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0134E">
        <w:rPr>
          <w:rFonts w:asciiTheme="minorBidi" w:hAnsiTheme="minorBidi"/>
          <w:sz w:val="24"/>
          <w:szCs w:val="24"/>
          <w:rtl/>
        </w:rPr>
        <w:t>מבקש ממנה להישאר בשדה שלו ולא ללכת לשדות של אחרים (פסוק ח)</w:t>
      </w:r>
    </w:p>
    <w:p w:rsidR="001E27EC" w:rsidRPr="0020134E" w:rsidRDefault="001E27EC" w:rsidP="001E27EC">
      <w:pPr>
        <w:pStyle w:val="a3"/>
        <w:numPr>
          <w:ilvl w:val="0"/>
          <w:numId w:val="7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מבקש ממנה </w:t>
      </w:r>
      <w:r w:rsidRPr="0020134E">
        <w:rPr>
          <w:rFonts w:asciiTheme="minorBidi" w:hAnsiTheme="minorBidi"/>
          <w:sz w:val="24"/>
          <w:szCs w:val="24"/>
          <w:rtl/>
        </w:rPr>
        <w:t>להיצמד אל הנערות שלו (פסוקים ח-ט)</w:t>
      </w:r>
    </w:p>
    <w:p w:rsidR="001E27EC" w:rsidRPr="0020134E" w:rsidRDefault="001E27EC" w:rsidP="001E27EC">
      <w:pPr>
        <w:pStyle w:val="a3"/>
        <w:numPr>
          <w:ilvl w:val="0"/>
          <w:numId w:val="7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מ</w:t>
      </w:r>
      <w:r w:rsidRPr="0020134E">
        <w:rPr>
          <w:rFonts w:asciiTheme="minorBidi" w:hAnsiTheme="minorBidi"/>
          <w:sz w:val="24"/>
          <w:szCs w:val="24"/>
          <w:rtl/>
        </w:rPr>
        <w:t xml:space="preserve">זהיר את הנערים שלו לא להציק </w:t>
      </w:r>
      <w:r>
        <w:rPr>
          <w:rFonts w:asciiTheme="minorBidi" w:hAnsiTheme="minorBidi" w:hint="cs"/>
          <w:sz w:val="24"/>
          <w:szCs w:val="24"/>
          <w:rtl/>
        </w:rPr>
        <w:t xml:space="preserve">לרות </w:t>
      </w:r>
      <w:r w:rsidRPr="0020134E">
        <w:rPr>
          <w:rFonts w:asciiTheme="minorBidi" w:hAnsiTheme="minorBidi"/>
          <w:sz w:val="24"/>
          <w:szCs w:val="24"/>
          <w:rtl/>
        </w:rPr>
        <w:t>או לגעת ב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20134E">
        <w:rPr>
          <w:rFonts w:asciiTheme="minorBidi" w:hAnsiTheme="minorBidi"/>
          <w:sz w:val="24"/>
          <w:szCs w:val="24"/>
          <w:rtl/>
        </w:rPr>
        <w:t xml:space="preserve"> (פסוק ט)</w:t>
      </w:r>
    </w:p>
    <w:p w:rsidR="001E27EC" w:rsidRPr="0020134E" w:rsidRDefault="001E27EC" w:rsidP="001E27EC">
      <w:pPr>
        <w:pStyle w:val="a3"/>
        <w:numPr>
          <w:ilvl w:val="0"/>
          <w:numId w:val="7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מתיר לה</w:t>
      </w:r>
      <w:r w:rsidRPr="0020134E">
        <w:rPr>
          <w:rFonts w:asciiTheme="minorBidi" w:hAnsiTheme="minorBidi"/>
          <w:sz w:val="24"/>
          <w:szCs w:val="24"/>
          <w:rtl/>
        </w:rPr>
        <w:t xml:space="preserve"> לגשת ול</w:t>
      </w:r>
      <w:r>
        <w:rPr>
          <w:rFonts w:asciiTheme="minorBidi" w:hAnsiTheme="minorBidi" w:hint="cs"/>
          <w:sz w:val="24"/>
          <w:szCs w:val="24"/>
          <w:rtl/>
        </w:rPr>
        <w:t>שתות</w:t>
      </w:r>
      <w:r w:rsidRPr="0020134E">
        <w:rPr>
          <w:rFonts w:asciiTheme="minorBidi" w:hAnsiTheme="minorBidi"/>
          <w:sz w:val="24"/>
          <w:szCs w:val="24"/>
          <w:rtl/>
        </w:rPr>
        <w:t xml:space="preserve"> מהמים שהנערים שאבו</w:t>
      </w:r>
      <w:r>
        <w:rPr>
          <w:rFonts w:asciiTheme="minorBidi" w:hAnsiTheme="minorBidi" w:hint="cs"/>
          <w:sz w:val="24"/>
          <w:szCs w:val="24"/>
          <w:rtl/>
        </w:rPr>
        <w:t xml:space="preserve"> כאשר היא צמאה</w:t>
      </w:r>
      <w:r w:rsidRPr="0020134E">
        <w:rPr>
          <w:rFonts w:asciiTheme="minorBidi" w:hAnsiTheme="minorBidi"/>
          <w:sz w:val="24"/>
          <w:szCs w:val="24"/>
          <w:rtl/>
        </w:rPr>
        <w:t xml:space="preserve"> (פסוק ט)</w:t>
      </w:r>
    </w:p>
    <w:p w:rsidR="001E27EC" w:rsidRPr="0020134E" w:rsidRDefault="001E27EC" w:rsidP="001E27EC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20134E">
        <w:rPr>
          <w:rFonts w:asciiTheme="minorBidi" w:hAnsiTheme="minorBidi"/>
          <w:sz w:val="24"/>
          <w:szCs w:val="24"/>
          <w:rtl/>
        </w:rPr>
        <w:t>רות מעריכה את ה</w:t>
      </w:r>
      <w:r>
        <w:rPr>
          <w:rFonts w:asciiTheme="minorBidi" w:hAnsiTheme="minorBidi" w:hint="cs"/>
          <w:sz w:val="24"/>
          <w:szCs w:val="24"/>
          <w:rtl/>
        </w:rPr>
        <w:t>דאגה לה</w:t>
      </w:r>
      <w:r w:rsidRPr="0020134E">
        <w:rPr>
          <w:rFonts w:asciiTheme="minorBidi" w:hAnsiTheme="minorBidi"/>
          <w:sz w:val="24"/>
          <w:szCs w:val="24"/>
          <w:rtl/>
        </w:rPr>
        <w:t xml:space="preserve"> (</w:t>
      </w:r>
      <w:r>
        <w:rPr>
          <w:rFonts w:asciiTheme="minorBidi" w:hAnsiTheme="minorBidi" w:hint="cs"/>
          <w:sz w:val="24"/>
          <w:szCs w:val="24"/>
          <w:rtl/>
        </w:rPr>
        <w:t xml:space="preserve">פסוק י: </w:t>
      </w:r>
      <w:r w:rsidRPr="0020134E">
        <w:rPr>
          <w:rFonts w:ascii="David" w:hAnsi="David" w:cs="David"/>
          <w:b/>
          <w:bCs/>
          <w:sz w:val="24"/>
          <w:szCs w:val="24"/>
          <w:rtl/>
        </w:rPr>
        <w:t xml:space="preserve">"וַתִּפֹּל עַל פָּנֶיהָ </w:t>
      </w:r>
      <w:proofErr w:type="spellStart"/>
      <w:r w:rsidRPr="0020134E">
        <w:rPr>
          <w:rFonts w:ascii="David" w:hAnsi="David" w:cs="David"/>
          <w:b/>
          <w:bCs/>
          <w:sz w:val="24"/>
          <w:szCs w:val="24"/>
          <w:rtl/>
        </w:rPr>
        <w:t>וַתִּשְׁתַּחו</w:t>
      </w:r>
      <w:proofErr w:type="spellEnd"/>
      <w:r w:rsidRPr="0020134E">
        <w:rPr>
          <w:rFonts w:ascii="David" w:hAnsi="David" w:cs="David"/>
          <w:b/>
          <w:bCs/>
          <w:sz w:val="24"/>
          <w:szCs w:val="24"/>
          <w:rtl/>
        </w:rPr>
        <w:t>ּ אָרְצָה"</w:t>
      </w:r>
      <w:r w:rsidRPr="0020134E">
        <w:rPr>
          <w:rFonts w:asciiTheme="minorBidi" w:hAnsiTheme="minorBidi"/>
          <w:sz w:val="24"/>
          <w:szCs w:val="24"/>
          <w:rtl/>
        </w:rPr>
        <w:t xml:space="preserve">) היא מופתעת </w:t>
      </w:r>
      <w:r>
        <w:rPr>
          <w:rFonts w:asciiTheme="minorBidi" w:hAnsiTheme="minorBidi" w:hint="cs"/>
          <w:sz w:val="24"/>
          <w:szCs w:val="24"/>
          <w:rtl/>
        </w:rPr>
        <w:t xml:space="preserve">מהגנתו של בעז </w:t>
      </w:r>
      <w:r w:rsidRPr="0020134E">
        <w:rPr>
          <w:rFonts w:asciiTheme="minorBidi" w:hAnsiTheme="minorBidi"/>
          <w:sz w:val="24"/>
          <w:szCs w:val="24"/>
          <w:rtl/>
        </w:rPr>
        <w:t>כיוון שהיא נ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20134E">
        <w:rPr>
          <w:rFonts w:asciiTheme="minorBidi" w:hAnsiTheme="minorBidi"/>
          <w:sz w:val="24"/>
          <w:szCs w:val="24"/>
          <w:rtl/>
        </w:rPr>
        <w:t>כר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20134E">
        <w:rPr>
          <w:rFonts w:asciiTheme="minorBidi" w:hAnsiTheme="minorBidi"/>
          <w:sz w:val="24"/>
          <w:szCs w:val="24"/>
          <w:rtl/>
        </w:rPr>
        <w:t>יה ושפחה (</w:t>
      </w:r>
      <w:r w:rsidRPr="0020134E">
        <w:rPr>
          <w:rFonts w:asciiTheme="minorBidi" w:hAnsiTheme="minorBidi" w:hint="cs"/>
          <w:sz w:val="24"/>
          <w:szCs w:val="24"/>
          <w:rtl/>
        </w:rPr>
        <w:t>פסוק י: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20134E">
        <w:rPr>
          <w:rFonts w:ascii="David" w:hAnsi="David" w:cs="David"/>
          <w:b/>
          <w:bCs/>
          <w:sz w:val="24"/>
          <w:szCs w:val="24"/>
          <w:rtl/>
        </w:rPr>
        <w:t>"מַדּוּעַ מָצָאתִי חֵן בְּעֵינֶיךָ לְהַכִּירֵנִי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20134E">
        <w:rPr>
          <w:rFonts w:ascii="David" w:hAnsi="David" w:cs="David"/>
          <w:b/>
          <w:bCs/>
          <w:sz w:val="24"/>
          <w:szCs w:val="24"/>
          <w:rtl/>
        </w:rPr>
        <w:t xml:space="preserve">וְאָנֹכִי </w:t>
      </w:r>
      <w:proofErr w:type="spellStart"/>
      <w:r w:rsidRPr="0020134E">
        <w:rPr>
          <w:rFonts w:ascii="David" w:hAnsi="David" w:cs="David"/>
          <w:b/>
          <w:bCs/>
          <w:sz w:val="24"/>
          <w:szCs w:val="24"/>
          <w:rtl/>
        </w:rPr>
        <w:t>נָכְרִיָּה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?</w:t>
      </w:r>
      <w:r w:rsidRPr="0020134E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>;</w:t>
      </w:r>
      <w:r w:rsidRPr="0020134E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פסוק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יג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: </w:t>
      </w:r>
      <w:r w:rsidRPr="0020134E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20134E">
        <w:rPr>
          <w:rFonts w:ascii="David" w:hAnsi="David" w:cs="David"/>
          <w:b/>
          <w:bCs/>
          <w:sz w:val="24"/>
          <w:szCs w:val="24"/>
          <w:rtl/>
        </w:rPr>
        <w:t>וְכִי דִבַּרְתָּ עַל</w:t>
      </w:r>
      <w:r w:rsidRPr="0020134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20134E">
        <w:rPr>
          <w:rFonts w:ascii="David" w:hAnsi="David" w:cs="David"/>
          <w:b/>
          <w:bCs/>
          <w:sz w:val="24"/>
          <w:szCs w:val="24"/>
          <w:rtl/>
        </w:rPr>
        <w:t>לֵב שִׁפְחָתֶךָ</w:t>
      </w:r>
      <w:r w:rsidRPr="0020134E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20134E">
        <w:rPr>
          <w:rFonts w:ascii="David" w:hAnsi="David" w:cs="David"/>
          <w:b/>
          <w:bCs/>
          <w:sz w:val="24"/>
          <w:szCs w:val="24"/>
          <w:rtl/>
        </w:rPr>
        <w:t xml:space="preserve"> וְאָנֹכִי לֹא אֶהְיֶה כְּאַחַת </w:t>
      </w:r>
      <w:proofErr w:type="spellStart"/>
      <w:r w:rsidRPr="0020134E">
        <w:rPr>
          <w:rFonts w:ascii="David" w:hAnsi="David" w:cs="David"/>
          <w:b/>
          <w:bCs/>
          <w:sz w:val="24"/>
          <w:szCs w:val="24"/>
          <w:rtl/>
        </w:rPr>
        <w:t>שִׁפְחֹתֶיך</w:t>
      </w:r>
      <w:proofErr w:type="spellEnd"/>
      <w:r w:rsidRPr="0020134E">
        <w:rPr>
          <w:rFonts w:ascii="David" w:hAnsi="David" w:cs="David"/>
          <w:b/>
          <w:bCs/>
          <w:sz w:val="24"/>
          <w:szCs w:val="24"/>
          <w:rtl/>
        </w:rPr>
        <w:t>ָ"</w:t>
      </w:r>
      <w:r w:rsidRPr="0020134E">
        <w:rPr>
          <w:rFonts w:asciiTheme="minorBidi" w:hAnsiTheme="minorBidi"/>
          <w:sz w:val="24"/>
          <w:szCs w:val="24"/>
          <w:rtl/>
        </w:rPr>
        <w:t>).</w:t>
      </w:r>
    </w:p>
    <w:p w:rsidR="001E27EC" w:rsidRPr="0020134E" w:rsidRDefault="001E27EC" w:rsidP="001E27EC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20134E">
        <w:rPr>
          <w:rFonts w:asciiTheme="minorBidi" w:hAnsiTheme="minorBidi"/>
          <w:sz w:val="24"/>
          <w:szCs w:val="24"/>
          <w:rtl/>
        </w:rPr>
        <w:t xml:space="preserve">בזמן האוכל </w:t>
      </w:r>
      <w:r>
        <w:rPr>
          <w:rFonts w:asciiTheme="minorBidi" w:hAnsiTheme="minorBidi" w:hint="cs"/>
          <w:sz w:val="24"/>
          <w:szCs w:val="24"/>
          <w:rtl/>
        </w:rPr>
        <w:t>בעז</w:t>
      </w:r>
      <w:r w:rsidRPr="0020134E">
        <w:rPr>
          <w:rFonts w:asciiTheme="minorBidi" w:hAnsiTheme="minorBidi"/>
          <w:sz w:val="24"/>
          <w:szCs w:val="24"/>
          <w:rtl/>
        </w:rPr>
        <w:t xml:space="preserve"> קורא ל</w:t>
      </w:r>
      <w:r>
        <w:rPr>
          <w:rFonts w:asciiTheme="minorBidi" w:hAnsiTheme="minorBidi" w:hint="cs"/>
          <w:sz w:val="24"/>
          <w:szCs w:val="24"/>
          <w:rtl/>
        </w:rPr>
        <w:t>רות</w:t>
      </w:r>
      <w:r w:rsidRPr="0020134E">
        <w:rPr>
          <w:rFonts w:asciiTheme="minorBidi" w:hAnsiTheme="minorBidi"/>
          <w:sz w:val="24"/>
          <w:szCs w:val="24"/>
          <w:rtl/>
        </w:rPr>
        <w:t xml:space="preserve"> להצטרף אליו ואל הקוצרים ונותן לה כמות יפה של קלי שמשביעה אותה ואף יותר</w:t>
      </w:r>
      <w:r>
        <w:rPr>
          <w:rFonts w:asciiTheme="minorBidi" w:hAnsiTheme="minorBidi" w:hint="cs"/>
          <w:sz w:val="24"/>
          <w:szCs w:val="24"/>
          <w:rtl/>
        </w:rPr>
        <w:t>. בעז</w:t>
      </w:r>
      <w:r w:rsidRPr="0020134E">
        <w:rPr>
          <w:rFonts w:asciiTheme="minorBidi" w:hAnsiTheme="minorBidi"/>
          <w:sz w:val="24"/>
          <w:szCs w:val="24"/>
          <w:rtl/>
        </w:rPr>
        <w:t xml:space="preserve"> מצווה על הנערים </w:t>
      </w:r>
      <w:r>
        <w:rPr>
          <w:rFonts w:asciiTheme="minorBidi" w:hAnsiTheme="minorBidi" w:hint="cs"/>
          <w:sz w:val="24"/>
          <w:szCs w:val="24"/>
          <w:rtl/>
        </w:rPr>
        <w:t>לתת ל</w:t>
      </w:r>
      <w:r w:rsidRPr="0020134E">
        <w:rPr>
          <w:rFonts w:asciiTheme="minorBidi" w:hAnsiTheme="minorBidi"/>
          <w:sz w:val="24"/>
          <w:szCs w:val="24"/>
          <w:rtl/>
        </w:rPr>
        <w:t xml:space="preserve">רות ללקט אתם 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20134E">
        <w:rPr>
          <w:rFonts w:asciiTheme="minorBidi" w:hAnsiTheme="minorBidi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>א</w:t>
      </w:r>
      <w:r w:rsidRPr="0020134E">
        <w:rPr>
          <w:rFonts w:asciiTheme="minorBidi" w:hAnsiTheme="minorBidi"/>
          <w:sz w:val="24"/>
          <w:szCs w:val="24"/>
          <w:rtl/>
        </w:rPr>
        <w:t xml:space="preserve"> להעיר לה</w:t>
      </w:r>
      <w:r>
        <w:rPr>
          <w:rFonts w:asciiTheme="minorBidi" w:hAnsiTheme="minorBidi" w:hint="cs"/>
          <w:sz w:val="24"/>
          <w:szCs w:val="24"/>
          <w:rtl/>
        </w:rPr>
        <w:t xml:space="preserve">, וכן הוא </w:t>
      </w:r>
      <w:r w:rsidRPr="0020134E">
        <w:rPr>
          <w:rFonts w:asciiTheme="minorBidi" w:hAnsiTheme="minorBidi"/>
          <w:sz w:val="24"/>
          <w:szCs w:val="24"/>
          <w:rtl/>
        </w:rPr>
        <w:t xml:space="preserve">מבקש מהם "לשכוח" ולהפיל בכוונה שיבולים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20134E">
        <w:rPr>
          <w:rFonts w:asciiTheme="minorBidi" w:hAnsiTheme="minorBidi"/>
          <w:sz w:val="24"/>
          <w:szCs w:val="24"/>
          <w:rtl/>
        </w:rPr>
        <w:t>עבורה.</w:t>
      </w:r>
    </w:p>
    <w:bookmarkEnd w:id="0"/>
    <w:p w:rsidR="00A82614" w:rsidRPr="001E27EC" w:rsidRDefault="00A82614" w:rsidP="001E27EC"/>
    <w:sectPr w:rsidR="00A82614" w:rsidRPr="001E27EC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043D"/>
    <w:multiLevelType w:val="hybridMultilevel"/>
    <w:tmpl w:val="D2406F10"/>
    <w:lvl w:ilvl="0" w:tplc="141CE7DA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E5513"/>
    <w:multiLevelType w:val="hybridMultilevel"/>
    <w:tmpl w:val="324E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7E22"/>
    <w:multiLevelType w:val="hybridMultilevel"/>
    <w:tmpl w:val="632C0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AC02C3"/>
    <w:multiLevelType w:val="hybridMultilevel"/>
    <w:tmpl w:val="A450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3003"/>
    <w:multiLevelType w:val="hybridMultilevel"/>
    <w:tmpl w:val="2F2E522E"/>
    <w:lvl w:ilvl="0" w:tplc="2C1C944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230C5"/>
    <w:multiLevelType w:val="hybridMultilevel"/>
    <w:tmpl w:val="24C276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C2B8E"/>
    <w:multiLevelType w:val="hybridMultilevel"/>
    <w:tmpl w:val="37D2D578"/>
    <w:lvl w:ilvl="0" w:tplc="17A0B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B3"/>
    <w:rsid w:val="001E27EC"/>
    <w:rsid w:val="004D0BB3"/>
    <w:rsid w:val="00654242"/>
    <w:rsid w:val="006A65B0"/>
    <w:rsid w:val="00A73B17"/>
    <w:rsid w:val="00A82614"/>
    <w:rsid w:val="00B92131"/>
    <w:rsid w:val="00E5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3D69"/>
  <w15:chartTrackingRefBased/>
  <w15:docId w15:val="{7823A20E-D589-4BC3-99B3-096E582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7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B3"/>
    <w:pPr>
      <w:ind w:left="720"/>
      <w:contextualSpacing/>
    </w:pPr>
  </w:style>
  <w:style w:type="table" w:styleId="a4">
    <w:name w:val="Table Grid"/>
    <w:basedOn w:val="a1"/>
    <w:uiPriority w:val="39"/>
    <w:rsid w:val="004D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A6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2019-01-04T09:56:00Z</dcterms:created>
  <dcterms:modified xsi:type="dcterms:W3CDTF">2019-01-04T09:56:00Z</dcterms:modified>
</cp:coreProperties>
</file>