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bidiVisual/>
        <w:tblW w:w="9921" w:type="dxa"/>
        <w:tblInd w:w="-812" w:type="dxa"/>
        <w:tblLook w:val="04A0" w:firstRow="1" w:lastRow="0" w:firstColumn="1" w:lastColumn="0" w:noHBand="0" w:noVBand="1"/>
      </w:tblPr>
      <w:tblGrid>
        <w:gridCol w:w="9921"/>
      </w:tblGrid>
      <w:tr w:rsidR="0006644C" w:rsidRPr="00474BBA" w:rsidTr="002A229C">
        <w:tc>
          <w:tcPr>
            <w:tcW w:w="9921" w:type="dxa"/>
          </w:tcPr>
          <w:p w:rsidR="0006644C" w:rsidRPr="000443F8" w:rsidRDefault="0006644C" w:rsidP="002A229C">
            <w:pPr>
              <w:spacing w:line="360" w:lineRule="auto"/>
              <w:ind w:left="360"/>
              <w:jc w:val="both"/>
              <w:rPr>
                <w:rFonts w:asciiTheme="minorBidi" w:hAnsiTheme="minorBidi"/>
                <w:b/>
                <w:bCs/>
                <w:sz w:val="24"/>
                <w:szCs w:val="24"/>
                <w:rtl/>
              </w:rPr>
            </w:pPr>
            <w:r w:rsidRPr="000443F8">
              <w:rPr>
                <w:rFonts w:asciiTheme="minorBidi" w:hAnsiTheme="minorBidi"/>
                <w:b/>
                <w:bCs/>
                <w:sz w:val="24"/>
                <w:szCs w:val="24"/>
                <w:rtl/>
              </w:rPr>
              <w:t xml:space="preserve">דף עבודה: מהי הבשורה </w:t>
            </w:r>
            <w:proofErr w:type="spellStart"/>
            <w:r w:rsidRPr="000443F8">
              <w:rPr>
                <w:rFonts w:asciiTheme="minorBidi" w:hAnsiTheme="minorBidi"/>
                <w:b/>
                <w:bCs/>
                <w:sz w:val="24"/>
                <w:szCs w:val="24"/>
                <w:rtl/>
              </w:rPr>
              <w:t>לחזהאל</w:t>
            </w:r>
            <w:proofErr w:type="spellEnd"/>
            <w:r w:rsidRPr="000443F8">
              <w:rPr>
                <w:rFonts w:asciiTheme="minorBidi" w:hAnsiTheme="minorBidi"/>
                <w:b/>
                <w:bCs/>
                <w:sz w:val="24"/>
                <w:szCs w:val="24"/>
                <w:rtl/>
              </w:rPr>
              <w:t>?</w:t>
            </w:r>
          </w:p>
          <w:p w:rsidR="0006644C" w:rsidRPr="000443F8" w:rsidRDefault="0006644C" w:rsidP="0006644C">
            <w:pPr>
              <w:pStyle w:val="a3"/>
              <w:numPr>
                <w:ilvl w:val="0"/>
                <w:numId w:val="3"/>
              </w:numPr>
              <w:spacing w:after="0" w:line="360" w:lineRule="auto"/>
              <w:jc w:val="both"/>
              <w:rPr>
                <w:rFonts w:asciiTheme="minorBidi" w:hAnsiTheme="minorBidi"/>
                <w:sz w:val="24"/>
                <w:szCs w:val="24"/>
              </w:rPr>
            </w:pPr>
            <w:r w:rsidRPr="000443F8">
              <w:rPr>
                <w:rFonts w:asciiTheme="minorBidi" w:hAnsiTheme="minorBidi" w:hint="eastAsia"/>
                <w:sz w:val="24"/>
                <w:szCs w:val="24"/>
                <w:rtl/>
              </w:rPr>
              <w:t>קראו</w:t>
            </w:r>
            <w:r>
              <w:rPr>
                <w:rFonts w:asciiTheme="minorBidi" w:hAnsiTheme="minorBidi" w:hint="cs"/>
                <w:sz w:val="24"/>
                <w:szCs w:val="24"/>
                <w:rtl/>
              </w:rPr>
              <w:t xml:space="preserve"> את</w:t>
            </w:r>
            <w:r w:rsidRPr="000443F8">
              <w:rPr>
                <w:rFonts w:asciiTheme="minorBidi" w:hAnsiTheme="minorBidi"/>
                <w:sz w:val="24"/>
                <w:szCs w:val="24"/>
                <w:rtl/>
              </w:rPr>
              <w:t xml:space="preserve"> פסוקים ז-ח </w:t>
            </w:r>
            <w:r>
              <w:rPr>
                <w:rFonts w:asciiTheme="minorBidi" w:hAnsiTheme="minorBidi" w:hint="cs"/>
                <w:sz w:val="24"/>
                <w:szCs w:val="24"/>
                <w:rtl/>
              </w:rPr>
              <w:t>וספרו זה לזה</w:t>
            </w:r>
            <w:r w:rsidRPr="000443F8">
              <w:rPr>
                <w:rFonts w:asciiTheme="minorBidi" w:hAnsiTheme="minorBidi"/>
                <w:sz w:val="24"/>
                <w:szCs w:val="24"/>
                <w:rtl/>
              </w:rPr>
              <w:t xml:space="preserve"> בלשונכם את המתרחש. </w:t>
            </w:r>
          </w:p>
          <w:p w:rsidR="0006644C" w:rsidRPr="000443F8" w:rsidRDefault="0006644C" w:rsidP="0006644C">
            <w:pPr>
              <w:pStyle w:val="a3"/>
              <w:numPr>
                <w:ilvl w:val="0"/>
                <w:numId w:val="3"/>
              </w:numPr>
              <w:spacing w:after="0" w:line="360" w:lineRule="auto"/>
              <w:jc w:val="both"/>
              <w:rPr>
                <w:rFonts w:asciiTheme="minorBidi" w:hAnsiTheme="minorBidi"/>
                <w:sz w:val="24"/>
                <w:szCs w:val="24"/>
              </w:rPr>
            </w:pPr>
            <w:r w:rsidRPr="000443F8">
              <w:rPr>
                <w:rFonts w:asciiTheme="minorBidi" w:hAnsiTheme="minorBidi" w:hint="eastAsia"/>
                <w:sz w:val="24"/>
                <w:szCs w:val="24"/>
                <w:rtl/>
              </w:rPr>
              <w:t>כיצד</w:t>
            </w:r>
            <w:r w:rsidRPr="000443F8">
              <w:rPr>
                <w:rFonts w:asciiTheme="minorBidi" w:hAnsiTheme="minorBidi"/>
                <w:sz w:val="24"/>
                <w:szCs w:val="24"/>
                <w:rtl/>
              </w:rPr>
              <w:t xml:space="preserve"> מתייחס בן הדד לאלישע? על מה </w:t>
            </w:r>
            <w:r>
              <w:rPr>
                <w:rFonts w:asciiTheme="minorBidi" w:hAnsiTheme="minorBidi" w:hint="cs"/>
                <w:sz w:val="24"/>
                <w:szCs w:val="24"/>
                <w:rtl/>
              </w:rPr>
              <w:t>יחסו זה</w:t>
            </w:r>
            <w:r w:rsidRPr="000443F8">
              <w:rPr>
                <w:rFonts w:asciiTheme="minorBidi" w:hAnsiTheme="minorBidi"/>
                <w:sz w:val="24"/>
                <w:szCs w:val="24"/>
                <w:rtl/>
              </w:rPr>
              <w:t xml:space="preserve"> מעיד לדעתכם? </w:t>
            </w:r>
          </w:p>
          <w:p w:rsidR="0006644C" w:rsidRDefault="0006644C" w:rsidP="0006644C">
            <w:pPr>
              <w:pStyle w:val="a6"/>
              <w:numPr>
                <w:ilvl w:val="0"/>
                <w:numId w:val="3"/>
              </w:numPr>
              <w:spacing w:after="0" w:line="360" w:lineRule="auto"/>
              <w:contextualSpacing/>
              <w:jc w:val="both"/>
              <w:rPr>
                <w:rFonts w:asciiTheme="minorBidi" w:hAnsiTheme="minorBidi"/>
                <w:sz w:val="24"/>
                <w:szCs w:val="24"/>
              </w:rPr>
            </w:pPr>
            <w:r w:rsidRPr="000443F8">
              <w:rPr>
                <w:rFonts w:asciiTheme="minorBidi" w:hAnsiTheme="minorBidi"/>
                <w:sz w:val="24"/>
                <w:szCs w:val="24"/>
                <w:rtl/>
              </w:rPr>
              <w:t>קראו את פס</w:t>
            </w:r>
            <w:r>
              <w:rPr>
                <w:rFonts w:asciiTheme="minorBidi" w:hAnsiTheme="minorBidi" w:hint="cs"/>
                <w:sz w:val="24"/>
                <w:szCs w:val="24"/>
                <w:rtl/>
              </w:rPr>
              <w:t>וק</w:t>
            </w:r>
            <w:r w:rsidRPr="000443F8">
              <w:rPr>
                <w:rFonts w:asciiTheme="minorBidi" w:hAnsiTheme="minorBidi"/>
                <w:sz w:val="24"/>
                <w:szCs w:val="24"/>
                <w:rtl/>
              </w:rPr>
              <w:t xml:space="preserve"> </w:t>
            </w:r>
            <w:r w:rsidRPr="000443F8">
              <w:rPr>
                <w:rFonts w:asciiTheme="minorBidi" w:hAnsiTheme="minorBidi" w:hint="eastAsia"/>
                <w:sz w:val="24"/>
                <w:szCs w:val="24"/>
                <w:rtl/>
              </w:rPr>
              <w:t>י</w:t>
            </w:r>
            <w:r w:rsidRPr="000443F8">
              <w:rPr>
                <w:rFonts w:asciiTheme="minorBidi" w:hAnsiTheme="minorBidi"/>
                <w:sz w:val="24"/>
                <w:szCs w:val="24"/>
                <w:rtl/>
              </w:rPr>
              <w:t xml:space="preserve"> בזוגות ונסו להכריע</w:t>
            </w:r>
            <w:r>
              <w:rPr>
                <w:rFonts w:asciiTheme="minorBidi" w:hAnsiTheme="minorBidi"/>
                <w:sz w:val="24"/>
                <w:szCs w:val="24"/>
                <w:rtl/>
              </w:rPr>
              <w:t xml:space="preserve"> </w:t>
            </w:r>
            <w:r w:rsidRPr="000443F8">
              <w:rPr>
                <w:rFonts w:asciiTheme="minorBidi" w:hAnsiTheme="minorBidi"/>
                <w:sz w:val="24"/>
                <w:szCs w:val="24"/>
                <w:rtl/>
              </w:rPr>
              <w:t>מה המסר שאלישע</w:t>
            </w:r>
            <w:r>
              <w:rPr>
                <w:rFonts w:asciiTheme="minorBidi" w:hAnsiTheme="minorBidi" w:hint="cs"/>
                <w:sz w:val="24"/>
                <w:szCs w:val="24"/>
                <w:rtl/>
              </w:rPr>
              <w:t xml:space="preserve"> מעביר בפסוק זה:</w:t>
            </w:r>
            <w:r w:rsidRPr="000443F8">
              <w:rPr>
                <w:rFonts w:asciiTheme="minorBidi" w:hAnsiTheme="minorBidi"/>
                <w:sz w:val="24"/>
                <w:szCs w:val="24"/>
                <w:rtl/>
              </w:rPr>
              <w:t xml:space="preserve"> </w:t>
            </w:r>
          </w:p>
          <w:p w:rsidR="0006644C" w:rsidRDefault="0006644C" w:rsidP="002A229C">
            <w:pPr>
              <w:pStyle w:val="a6"/>
              <w:spacing w:line="360" w:lineRule="auto"/>
              <w:ind w:left="927"/>
              <w:contextualSpacing/>
              <w:jc w:val="both"/>
              <w:rPr>
                <w:rFonts w:asciiTheme="minorBidi" w:hAnsiTheme="minorBidi"/>
                <w:sz w:val="24"/>
                <w:szCs w:val="24"/>
                <w:rtl/>
              </w:rPr>
            </w:pPr>
            <w:r w:rsidRPr="000443F8">
              <w:rPr>
                <w:rFonts w:asciiTheme="minorBidi" w:hAnsiTheme="minorBidi"/>
                <w:sz w:val="24"/>
                <w:szCs w:val="24"/>
                <w:rtl/>
              </w:rPr>
              <w:t xml:space="preserve">האם </w:t>
            </w:r>
            <w:proofErr w:type="spellStart"/>
            <w:r w:rsidRPr="000443F8">
              <w:rPr>
                <w:rFonts w:asciiTheme="minorBidi" w:hAnsiTheme="minorBidi"/>
                <w:sz w:val="24"/>
                <w:szCs w:val="24"/>
                <w:rtl/>
              </w:rPr>
              <w:t>חזהאל</w:t>
            </w:r>
            <w:proofErr w:type="spellEnd"/>
            <w:r w:rsidRPr="000443F8">
              <w:rPr>
                <w:rFonts w:asciiTheme="minorBidi" w:hAnsiTheme="minorBidi"/>
                <w:sz w:val="24"/>
                <w:szCs w:val="24"/>
                <w:rtl/>
              </w:rPr>
              <w:t xml:space="preserve"> יחיה או ימות? כתבו כל אחד במחברתו ושתפו את בן הזוג שלכם במה שכתבתם.</w:t>
            </w:r>
          </w:p>
          <w:p w:rsidR="0006644C" w:rsidRPr="000443F8" w:rsidRDefault="0006644C" w:rsidP="002A229C">
            <w:pPr>
              <w:pStyle w:val="a6"/>
              <w:spacing w:line="360" w:lineRule="auto"/>
              <w:ind w:left="927"/>
              <w:contextualSpacing/>
              <w:jc w:val="both"/>
              <w:rPr>
                <w:rFonts w:asciiTheme="minorBidi" w:hAnsiTheme="minorBidi"/>
                <w:sz w:val="24"/>
                <w:szCs w:val="24"/>
              </w:rPr>
            </w:pPr>
            <w:r w:rsidRPr="000443F8">
              <w:rPr>
                <w:rFonts w:asciiTheme="minorBidi" w:hAnsiTheme="minorBidi"/>
                <w:sz w:val="24"/>
                <w:szCs w:val="24"/>
                <w:rtl/>
              </w:rPr>
              <w:t xml:space="preserve">האם אתם מסכימים? האם יש ביניכם מחלוקת? נסו לשכנע </w:t>
            </w:r>
            <w:r>
              <w:rPr>
                <w:rFonts w:asciiTheme="minorBidi" w:hAnsiTheme="minorBidi" w:hint="cs"/>
                <w:sz w:val="24"/>
                <w:szCs w:val="24"/>
                <w:rtl/>
              </w:rPr>
              <w:t>זה</w:t>
            </w:r>
            <w:r w:rsidRPr="000443F8">
              <w:rPr>
                <w:rFonts w:asciiTheme="minorBidi" w:hAnsiTheme="minorBidi"/>
                <w:sz w:val="24"/>
                <w:szCs w:val="24"/>
                <w:rtl/>
              </w:rPr>
              <w:t xml:space="preserve"> את </w:t>
            </w:r>
            <w:r>
              <w:rPr>
                <w:rFonts w:asciiTheme="minorBidi" w:hAnsiTheme="minorBidi" w:hint="cs"/>
                <w:sz w:val="24"/>
                <w:szCs w:val="24"/>
                <w:rtl/>
              </w:rPr>
              <w:t>זה</w:t>
            </w:r>
            <w:r w:rsidRPr="000443F8">
              <w:rPr>
                <w:rFonts w:asciiTheme="minorBidi" w:hAnsiTheme="minorBidi"/>
                <w:sz w:val="24"/>
                <w:szCs w:val="24"/>
                <w:rtl/>
              </w:rPr>
              <w:t xml:space="preserve">? </w:t>
            </w:r>
            <w:r>
              <w:rPr>
                <w:rFonts w:asciiTheme="minorBidi" w:hAnsiTheme="minorBidi" w:hint="cs"/>
                <w:sz w:val="24"/>
                <w:szCs w:val="24"/>
                <w:rtl/>
              </w:rPr>
              <w:t xml:space="preserve">מדוע לדעתכם </w:t>
            </w:r>
            <w:r w:rsidRPr="000443F8">
              <w:rPr>
                <w:rFonts w:asciiTheme="minorBidi" w:hAnsiTheme="minorBidi" w:hint="eastAsia"/>
                <w:sz w:val="24"/>
                <w:szCs w:val="24"/>
                <w:rtl/>
              </w:rPr>
              <w:t>אלישע</w:t>
            </w:r>
            <w:r w:rsidRPr="000443F8">
              <w:rPr>
                <w:rFonts w:asciiTheme="minorBidi" w:hAnsiTheme="minorBidi"/>
                <w:sz w:val="24"/>
                <w:szCs w:val="24"/>
                <w:rtl/>
              </w:rPr>
              <w:t xml:space="preserve"> </w:t>
            </w:r>
            <w:r w:rsidRPr="000443F8">
              <w:rPr>
                <w:rFonts w:asciiTheme="minorBidi" w:hAnsiTheme="minorBidi" w:hint="eastAsia"/>
                <w:sz w:val="24"/>
                <w:szCs w:val="24"/>
                <w:rtl/>
              </w:rPr>
              <w:t>אומר</w:t>
            </w:r>
            <w:r w:rsidRPr="000443F8">
              <w:rPr>
                <w:rFonts w:asciiTheme="minorBidi" w:hAnsiTheme="minorBidi"/>
                <w:sz w:val="24"/>
                <w:szCs w:val="24"/>
                <w:rtl/>
              </w:rPr>
              <w:t xml:space="preserve"> </w:t>
            </w:r>
            <w:proofErr w:type="spellStart"/>
            <w:r w:rsidRPr="000443F8">
              <w:rPr>
                <w:rFonts w:asciiTheme="minorBidi" w:hAnsiTheme="minorBidi" w:hint="eastAsia"/>
                <w:sz w:val="24"/>
                <w:szCs w:val="24"/>
                <w:rtl/>
              </w:rPr>
              <w:t>לחז</w:t>
            </w:r>
            <w:r>
              <w:rPr>
                <w:rFonts w:asciiTheme="minorBidi" w:hAnsiTheme="minorBidi" w:hint="cs"/>
                <w:sz w:val="24"/>
                <w:szCs w:val="24"/>
                <w:rtl/>
              </w:rPr>
              <w:t>ה</w:t>
            </w:r>
            <w:r w:rsidRPr="000443F8">
              <w:rPr>
                <w:rFonts w:asciiTheme="minorBidi" w:hAnsiTheme="minorBidi" w:hint="eastAsia"/>
                <w:sz w:val="24"/>
                <w:szCs w:val="24"/>
                <w:rtl/>
              </w:rPr>
              <w:t>אל</w:t>
            </w:r>
            <w:proofErr w:type="spellEnd"/>
            <w:r w:rsidRPr="000443F8">
              <w:rPr>
                <w:rFonts w:asciiTheme="minorBidi" w:hAnsiTheme="minorBidi"/>
                <w:sz w:val="24"/>
                <w:szCs w:val="24"/>
                <w:rtl/>
              </w:rPr>
              <w:t xml:space="preserve"> לשקר </w:t>
            </w:r>
            <w:r w:rsidRPr="000443F8">
              <w:rPr>
                <w:rFonts w:asciiTheme="minorBidi" w:hAnsiTheme="minorBidi" w:hint="eastAsia"/>
                <w:sz w:val="24"/>
                <w:szCs w:val="24"/>
                <w:rtl/>
              </w:rPr>
              <w:t>בעוד</w:t>
            </w:r>
            <w:r w:rsidRPr="000443F8">
              <w:rPr>
                <w:rFonts w:asciiTheme="minorBidi" w:hAnsiTheme="minorBidi"/>
                <w:sz w:val="24"/>
                <w:szCs w:val="24"/>
                <w:rtl/>
              </w:rPr>
              <w:t xml:space="preserve"> </w:t>
            </w:r>
            <w:r w:rsidRPr="000443F8">
              <w:rPr>
                <w:rFonts w:asciiTheme="minorBidi" w:hAnsiTheme="minorBidi" w:hint="eastAsia"/>
                <w:sz w:val="24"/>
                <w:szCs w:val="24"/>
                <w:rtl/>
              </w:rPr>
              <w:t>בן</w:t>
            </w:r>
            <w:r w:rsidRPr="000443F8">
              <w:rPr>
                <w:rFonts w:asciiTheme="minorBidi" w:hAnsiTheme="minorBidi"/>
                <w:sz w:val="24"/>
                <w:szCs w:val="24"/>
                <w:rtl/>
              </w:rPr>
              <w:t xml:space="preserve"> </w:t>
            </w:r>
            <w:r w:rsidRPr="000443F8">
              <w:rPr>
                <w:rFonts w:asciiTheme="minorBidi" w:hAnsiTheme="minorBidi" w:hint="eastAsia"/>
                <w:sz w:val="24"/>
                <w:szCs w:val="24"/>
                <w:rtl/>
              </w:rPr>
              <w:t>הדד</w:t>
            </w:r>
            <w:r w:rsidRPr="000443F8">
              <w:rPr>
                <w:rFonts w:asciiTheme="minorBidi" w:hAnsiTheme="minorBidi"/>
                <w:sz w:val="24"/>
                <w:szCs w:val="24"/>
                <w:rtl/>
              </w:rPr>
              <w:t xml:space="preserve"> </w:t>
            </w:r>
            <w:r w:rsidRPr="000443F8">
              <w:rPr>
                <w:rFonts w:asciiTheme="minorBidi" w:hAnsiTheme="minorBidi" w:hint="eastAsia"/>
                <w:sz w:val="24"/>
                <w:szCs w:val="24"/>
                <w:rtl/>
              </w:rPr>
              <w:t>מנסה</w:t>
            </w:r>
            <w:r w:rsidRPr="000443F8">
              <w:rPr>
                <w:rFonts w:asciiTheme="minorBidi" w:hAnsiTheme="minorBidi"/>
                <w:sz w:val="24"/>
                <w:szCs w:val="24"/>
                <w:rtl/>
              </w:rPr>
              <w:t xml:space="preserve"> </w:t>
            </w:r>
            <w:r w:rsidRPr="000443F8">
              <w:rPr>
                <w:rFonts w:asciiTheme="minorBidi" w:hAnsiTheme="minorBidi" w:hint="eastAsia"/>
                <w:sz w:val="24"/>
                <w:szCs w:val="24"/>
                <w:rtl/>
              </w:rPr>
              <w:t>לנהוג</w:t>
            </w:r>
            <w:r w:rsidRPr="000443F8">
              <w:rPr>
                <w:rFonts w:asciiTheme="minorBidi" w:hAnsiTheme="minorBidi"/>
                <w:sz w:val="24"/>
                <w:szCs w:val="24"/>
                <w:rtl/>
              </w:rPr>
              <w:t xml:space="preserve"> </w:t>
            </w:r>
            <w:r w:rsidRPr="000443F8">
              <w:rPr>
                <w:rFonts w:asciiTheme="minorBidi" w:hAnsiTheme="minorBidi" w:hint="eastAsia"/>
                <w:sz w:val="24"/>
                <w:szCs w:val="24"/>
                <w:rtl/>
              </w:rPr>
              <w:t>בו</w:t>
            </w:r>
            <w:r w:rsidRPr="000443F8">
              <w:rPr>
                <w:rFonts w:asciiTheme="minorBidi" w:hAnsiTheme="minorBidi"/>
                <w:sz w:val="24"/>
                <w:szCs w:val="24"/>
                <w:rtl/>
              </w:rPr>
              <w:t xml:space="preserve"> </w:t>
            </w:r>
            <w:r w:rsidRPr="000443F8">
              <w:rPr>
                <w:rFonts w:asciiTheme="minorBidi" w:hAnsiTheme="minorBidi" w:hint="eastAsia"/>
                <w:sz w:val="24"/>
                <w:szCs w:val="24"/>
                <w:rtl/>
              </w:rPr>
              <w:t>בכבוד</w:t>
            </w:r>
            <w:r w:rsidRPr="000443F8">
              <w:rPr>
                <w:rFonts w:asciiTheme="minorBidi" w:hAnsiTheme="minorBidi"/>
                <w:sz w:val="24"/>
                <w:szCs w:val="24"/>
                <w:rtl/>
              </w:rPr>
              <w:t xml:space="preserve"> </w:t>
            </w:r>
            <w:r>
              <w:rPr>
                <w:rFonts w:asciiTheme="minorBidi" w:hAnsiTheme="minorBidi" w:hint="cs"/>
                <w:sz w:val="24"/>
                <w:szCs w:val="24"/>
                <w:rtl/>
              </w:rPr>
              <w:t>ו</w:t>
            </w:r>
            <w:r w:rsidRPr="000443F8">
              <w:rPr>
                <w:rFonts w:asciiTheme="minorBidi" w:hAnsiTheme="minorBidi" w:hint="eastAsia"/>
                <w:sz w:val="24"/>
                <w:szCs w:val="24"/>
                <w:rtl/>
              </w:rPr>
              <w:t>שולח</w:t>
            </w:r>
            <w:r w:rsidRPr="000443F8">
              <w:rPr>
                <w:rFonts w:asciiTheme="minorBidi" w:hAnsiTheme="minorBidi"/>
                <w:sz w:val="24"/>
                <w:szCs w:val="24"/>
                <w:rtl/>
              </w:rPr>
              <w:t xml:space="preserve"> </w:t>
            </w:r>
            <w:r w:rsidRPr="000443F8">
              <w:rPr>
                <w:rFonts w:asciiTheme="minorBidi" w:hAnsiTheme="minorBidi" w:hint="eastAsia"/>
                <w:sz w:val="24"/>
                <w:szCs w:val="24"/>
                <w:rtl/>
              </w:rPr>
              <w:t>לו</w:t>
            </w:r>
            <w:r w:rsidRPr="000443F8">
              <w:rPr>
                <w:rFonts w:asciiTheme="minorBidi" w:hAnsiTheme="minorBidi"/>
                <w:sz w:val="24"/>
                <w:szCs w:val="24"/>
                <w:rtl/>
              </w:rPr>
              <w:t xml:space="preserve"> </w:t>
            </w:r>
            <w:r w:rsidRPr="000443F8">
              <w:rPr>
                <w:rFonts w:asciiTheme="minorBidi" w:hAnsiTheme="minorBidi" w:hint="eastAsia"/>
                <w:sz w:val="24"/>
                <w:szCs w:val="24"/>
                <w:rtl/>
              </w:rPr>
              <w:t>משלחת</w:t>
            </w:r>
            <w:r>
              <w:rPr>
                <w:rFonts w:asciiTheme="minorBidi" w:hAnsiTheme="minorBidi" w:hint="cs"/>
                <w:sz w:val="24"/>
                <w:szCs w:val="24"/>
                <w:rtl/>
              </w:rPr>
              <w:t>?</w:t>
            </w:r>
            <w:r w:rsidRPr="000443F8">
              <w:rPr>
                <w:rFonts w:asciiTheme="minorBidi" w:hAnsiTheme="minorBidi"/>
                <w:sz w:val="24"/>
                <w:szCs w:val="24"/>
                <w:rtl/>
              </w:rPr>
              <w:t xml:space="preserve"> </w:t>
            </w:r>
            <w:r>
              <w:rPr>
                <w:rFonts w:asciiTheme="minorBidi" w:hAnsiTheme="minorBidi" w:hint="cs"/>
                <w:sz w:val="24"/>
                <w:szCs w:val="24"/>
                <w:rtl/>
              </w:rPr>
              <w:t>מ</w:t>
            </w:r>
            <w:r w:rsidRPr="000443F8">
              <w:rPr>
                <w:rFonts w:asciiTheme="minorBidi" w:hAnsiTheme="minorBidi"/>
                <w:sz w:val="24"/>
                <w:szCs w:val="24"/>
                <w:rtl/>
              </w:rPr>
              <w:t>דוע בפסוקים מופיעה גם נבואה שמבשרת חיים וגם נבואה שמבשרת מוות</w:t>
            </w:r>
            <w:r>
              <w:rPr>
                <w:rFonts w:asciiTheme="minorBidi" w:hAnsiTheme="minorBidi" w:hint="cs"/>
                <w:sz w:val="24"/>
                <w:szCs w:val="24"/>
                <w:rtl/>
              </w:rPr>
              <w:t xml:space="preserve"> -</w:t>
            </w:r>
            <w:r w:rsidRPr="000443F8">
              <w:rPr>
                <w:rFonts w:asciiTheme="minorBidi" w:hAnsiTheme="minorBidi"/>
                <w:sz w:val="24"/>
                <w:szCs w:val="24"/>
                <w:rtl/>
              </w:rPr>
              <w:t xml:space="preserve"> מה תפקידה של כל נבואה</w:t>
            </w:r>
            <w:r>
              <w:rPr>
                <w:rFonts w:asciiTheme="minorBidi" w:hAnsiTheme="minorBidi" w:hint="cs"/>
                <w:sz w:val="24"/>
                <w:szCs w:val="24"/>
                <w:rtl/>
              </w:rPr>
              <w:t>?</w:t>
            </w:r>
            <w:r w:rsidRPr="000443F8">
              <w:rPr>
                <w:rFonts w:asciiTheme="minorBidi" w:hAnsiTheme="minorBidi"/>
                <w:sz w:val="24"/>
                <w:szCs w:val="24"/>
                <w:rtl/>
              </w:rPr>
              <w:t xml:space="preserve"> </w:t>
            </w:r>
          </w:p>
          <w:p w:rsidR="0006644C" w:rsidRPr="000443F8" w:rsidRDefault="0006644C" w:rsidP="0006644C">
            <w:pPr>
              <w:pStyle w:val="a3"/>
              <w:numPr>
                <w:ilvl w:val="0"/>
                <w:numId w:val="3"/>
              </w:numPr>
              <w:spacing w:after="0" w:line="360" w:lineRule="auto"/>
              <w:jc w:val="both"/>
              <w:rPr>
                <w:rFonts w:asciiTheme="minorBidi" w:hAnsiTheme="minorBidi"/>
                <w:sz w:val="24"/>
                <w:szCs w:val="24"/>
              </w:rPr>
            </w:pPr>
            <w:r w:rsidRPr="000443F8">
              <w:rPr>
                <w:rFonts w:asciiTheme="minorBidi" w:hAnsiTheme="minorBidi"/>
                <w:sz w:val="24"/>
                <w:szCs w:val="24"/>
                <w:rtl/>
              </w:rPr>
              <w:t>קרא</w:t>
            </w:r>
            <w:r>
              <w:rPr>
                <w:rFonts w:asciiTheme="minorBidi" w:hAnsiTheme="minorBidi" w:hint="cs"/>
                <w:sz w:val="24"/>
                <w:szCs w:val="24"/>
                <w:rtl/>
              </w:rPr>
              <w:t>ו</w:t>
            </w:r>
            <w:r w:rsidRPr="000443F8">
              <w:rPr>
                <w:rFonts w:asciiTheme="minorBidi" w:hAnsiTheme="minorBidi"/>
                <w:sz w:val="24"/>
                <w:szCs w:val="24"/>
                <w:rtl/>
              </w:rPr>
              <w:t xml:space="preserve"> </w:t>
            </w:r>
            <w:r>
              <w:rPr>
                <w:rFonts w:asciiTheme="minorBidi" w:hAnsiTheme="minorBidi" w:hint="cs"/>
                <w:sz w:val="24"/>
                <w:szCs w:val="24"/>
                <w:rtl/>
              </w:rPr>
              <w:t xml:space="preserve">את </w:t>
            </w:r>
            <w:r w:rsidRPr="000443F8">
              <w:rPr>
                <w:rFonts w:asciiTheme="minorBidi" w:hAnsiTheme="minorBidi"/>
                <w:sz w:val="24"/>
                <w:szCs w:val="24"/>
                <w:rtl/>
              </w:rPr>
              <w:t>פרשנו</w:t>
            </w:r>
            <w:r w:rsidRPr="000443F8">
              <w:rPr>
                <w:rFonts w:asciiTheme="minorBidi" w:hAnsiTheme="minorBidi" w:hint="eastAsia"/>
                <w:sz w:val="24"/>
                <w:szCs w:val="24"/>
                <w:rtl/>
              </w:rPr>
              <w:t>ת</w:t>
            </w:r>
            <w:r>
              <w:rPr>
                <w:rFonts w:asciiTheme="minorBidi" w:hAnsiTheme="minorBidi" w:hint="cs"/>
                <w:sz w:val="24"/>
                <w:szCs w:val="24"/>
                <w:rtl/>
              </w:rPr>
              <w:t>ו של הרב אלחנן סמט</w:t>
            </w:r>
            <w:r w:rsidRPr="000443F8">
              <w:rPr>
                <w:rFonts w:asciiTheme="minorBidi" w:hAnsiTheme="minorBidi"/>
                <w:sz w:val="24"/>
                <w:szCs w:val="24"/>
                <w:rtl/>
              </w:rPr>
              <w:t xml:space="preserve"> </w:t>
            </w:r>
            <w:r w:rsidRPr="000443F8">
              <w:rPr>
                <w:rFonts w:asciiTheme="minorBidi" w:hAnsiTheme="minorBidi" w:hint="eastAsia"/>
                <w:sz w:val="24"/>
                <w:szCs w:val="24"/>
                <w:rtl/>
              </w:rPr>
              <w:t>שמנסה</w:t>
            </w:r>
            <w:r w:rsidRPr="000443F8">
              <w:rPr>
                <w:rFonts w:asciiTheme="minorBidi" w:hAnsiTheme="minorBidi"/>
                <w:sz w:val="24"/>
                <w:szCs w:val="24"/>
                <w:rtl/>
              </w:rPr>
              <w:t xml:space="preserve"> להתמודד עם </w:t>
            </w:r>
            <w:r>
              <w:rPr>
                <w:rFonts w:asciiTheme="minorBidi" w:hAnsiTheme="minorBidi" w:hint="cs"/>
                <w:sz w:val="24"/>
                <w:szCs w:val="24"/>
                <w:rtl/>
              </w:rPr>
              <w:t>הסתירות ב</w:t>
            </w:r>
            <w:r w:rsidRPr="000443F8">
              <w:rPr>
                <w:rFonts w:asciiTheme="minorBidi" w:hAnsiTheme="minorBidi"/>
                <w:sz w:val="24"/>
                <w:szCs w:val="24"/>
                <w:rtl/>
              </w:rPr>
              <w:t>נבואתו של אלישע:</w:t>
            </w:r>
          </w:p>
          <w:p w:rsidR="0006644C" w:rsidRPr="000443F8" w:rsidRDefault="0006644C" w:rsidP="002A229C">
            <w:pPr>
              <w:pStyle w:val="a3"/>
              <w:spacing w:line="360" w:lineRule="auto"/>
              <w:ind w:left="885"/>
              <w:jc w:val="both"/>
              <w:rPr>
                <w:rFonts w:ascii="David" w:hAnsi="David" w:cs="David"/>
                <w:b/>
                <w:bCs/>
                <w:sz w:val="24"/>
                <w:szCs w:val="24"/>
                <w:rtl/>
              </w:rPr>
            </w:pPr>
            <w:r w:rsidRPr="000443F8">
              <w:rPr>
                <w:rFonts w:ascii="David" w:hAnsi="David" w:cs="David"/>
                <w:b/>
                <w:bCs/>
                <w:sz w:val="24"/>
                <w:szCs w:val="24"/>
                <w:rtl/>
              </w:rPr>
              <w:t xml:space="preserve">על שאלתו של בן הדד </w:t>
            </w:r>
            <w:proofErr w:type="spellStart"/>
            <w:r w:rsidRPr="000443F8">
              <w:rPr>
                <w:rFonts w:ascii="David" w:hAnsi="David" w:cs="David"/>
                <w:b/>
                <w:bCs/>
                <w:sz w:val="24"/>
                <w:szCs w:val="24"/>
                <w:rtl/>
              </w:rPr>
              <w:t>החולה</w:t>
            </w:r>
            <w:proofErr w:type="spellEnd"/>
            <w:r>
              <w:rPr>
                <w:rFonts w:ascii="David" w:hAnsi="David" w:cs="David"/>
                <w:b/>
                <w:bCs/>
                <w:sz w:val="24"/>
                <w:szCs w:val="24"/>
                <w:rtl/>
              </w:rPr>
              <w:t xml:space="preserve">, שנשאלה על ידי </w:t>
            </w:r>
            <w:proofErr w:type="spellStart"/>
            <w:r>
              <w:rPr>
                <w:rFonts w:ascii="David" w:hAnsi="David" w:cs="David"/>
                <w:b/>
                <w:bCs/>
                <w:sz w:val="24"/>
                <w:szCs w:val="24"/>
                <w:rtl/>
              </w:rPr>
              <w:t>חזאל</w:t>
            </w:r>
            <w:proofErr w:type="spellEnd"/>
            <w:r>
              <w:rPr>
                <w:rFonts w:ascii="David" w:hAnsi="David" w:cs="David"/>
                <w:b/>
                <w:bCs/>
                <w:sz w:val="24"/>
                <w:szCs w:val="24"/>
                <w:rtl/>
              </w:rPr>
              <w:t xml:space="preserve">: "הַאֶחְיֶה </w:t>
            </w:r>
            <w:proofErr w:type="spellStart"/>
            <w:r>
              <w:rPr>
                <w:rFonts w:ascii="David" w:hAnsi="David" w:cs="David"/>
                <w:b/>
                <w:bCs/>
                <w:sz w:val="24"/>
                <w:szCs w:val="24"/>
                <w:rtl/>
              </w:rPr>
              <w:t>מֵחֳלִ</w:t>
            </w:r>
            <w:r w:rsidRPr="000443F8">
              <w:rPr>
                <w:rFonts w:ascii="David" w:hAnsi="David" w:cs="David"/>
                <w:b/>
                <w:bCs/>
                <w:sz w:val="24"/>
                <w:szCs w:val="24"/>
                <w:rtl/>
              </w:rPr>
              <w:t>י</w:t>
            </w:r>
            <w:proofErr w:type="spellEnd"/>
            <w:r w:rsidRPr="000443F8">
              <w:rPr>
                <w:rFonts w:ascii="David" w:hAnsi="David" w:cs="David"/>
                <w:b/>
                <w:bCs/>
                <w:sz w:val="24"/>
                <w:szCs w:val="24"/>
                <w:rtl/>
              </w:rPr>
              <w:t xml:space="preserve"> זֶֽה?" עונה</w:t>
            </w:r>
            <w:r>
              <w:rPr>
                <w:rFonts w:ascii="David" w:hAnsi="David" w:cs="David" w:hint="cs"/>
                <w:b/>
                <w:bCs/>
                <w:sz w:val="24"/>
                <w:szCs w:val="24"/>
                <w:rtl/>
              </w:rPr>
              <w:t xml:space="preserve"> </w:t>
            </w:r>
            <w:r w:rsidRPr="000443F8">
              <w:rPr>
                <w:rFonts w:ascii="David" w:hAnsi="David" w:cs="David"/>
                <w:b/>
                <w:bCs/>
                <w:sz w:val="24"/>
                <w:szCs w:val="24"/>
                <w:rtl/>
              </w:rPr>
              <w:t>אלישע תשובה מורכבת:</w:t>
            </w:r>
          </w:p>
          <w:p w:rsidR="0006644C" w:rsidRPr="000443F8" w:rsidRDefault="0006644C" w:rsidP="002A229C">
            <w:pPr>
              <w:pStyle w:val="a3"/>
              <w:spacing w:line="360" w:lineRule="auto"/>
              <w:ind w:left="885"/>
              <w:jc w:val="both"/>
              <w:rPr>
                <w:rFonts w:ascii="David" w:hAnsi="David" w:cs="David"/>
                <w:b/>
                <w:bCs/>
                <w:sz w:val="24"/>
                <w:szCs w:val="24"/>
                <w:rtl/>
              </w:rPr>
            </w:pPr>
            <w:r>
              <w:rPr>
                <w:rFonts w:ascii="David" w:hAnsi="David" w:cs="David" w:hint="cs"/>
                <w:b/>
                <w:bCs/>
                <w:sz w:val="24"/>
                <w:szCs w:val="24"/>
                <w:rtl/>
              </w:rPr>
              <w:t>"</w:t>
            </w:r>
            <w:r w:rsidRPr="000443F8">
              <w:rPr>
                <w:rFonts w:ascii="David" w:hAnsi="David" w:cs="David"/>
                <w:b/>
                <w:bCs/>
                <w:sz w:val="24"/>
                <w:szCs w:val="24"/>
                <w:rtl/>
              </w:rPr>
              <w:t>חָיֹה תִחְיֶה</w:t>
            </w:r>
            <w:r>
              <w:rPr>
                <w:rFonts w:ascii="David" w:hAnsi="David" w:cs="David" w:hint="cs"/>
                <w:b/>
                <w:bCs/>
                <w:sz w:val="24"/>
                <w:szCs w:val="24"/>
                <w:rtl/>
              </w:rPr>
              <w:t>,</w:t>
            </w:r>
            <w:r w:rsidRPr="000443F8">
              <w:rPr>
                <w:rFonts w:ascii="David" w:hAnsi="David" w:cs="David"/>
                <w:b/>
                <w:bCs/>
                <w:sz w:val="24"/>
                <w:szCs w:val="24"/>
                <w:rtl/>
              </w:rPr>
              <w:t xml:space="preserve"> וְהִרְאַנִי ה</w:t>
            </w:r>
            <w:r>
              <w:rPr>
                <w:rFonts w:ascii="David" w:hAnsi="David" w:cs="David" w:hint="cs"/>
                <w:b/>
                <w:bCs/>
                <w:sz w:val="24"/>
                <w:szCs w:val="24"/>
                <w:rtl/>
              </w:rPr>
              <w:t>'</w:t>
            </w:r>
            <w:r w:rsidRPr="000443F8">
              <w:rPr>
                <w:rFonts w:ascii="David" w:hAnsi="David" w:cs="David"/>
                <w:b/>
                <w:bCs/>
                <w:sz w:val="24"/>
                <w:szCs w:val="24"/>
                <w:rtl/>
              </w:rPr>
              <w:t xml:space="preserve"> כִּי</w:t>
            </w:r>
            <w:r>
              <w:rPr>
                <w:rFonts w:ascii="David" w:hAnsi="David" w:cs="David" w:hint="cs"/>
                <w:b/>
                <w:bCs/>
                <w:sz w:val="24"/>
                <w:szCs w:val="24"/>
                <w:rtl/>
              </w:rPr>
              <w:t xml:space="preserve"> </w:t>
            </w:r>
            <w:r w:rsidRPr="000443F8">
              <w:rPr>
                <w:rFonts w:ascii="David" w:hAnsi="David" w:cs="David"/>
                <w:b/>
                <w:bCs/>
                <w:sz w:val="24"/>
                <w:szCs w:val="24"/>
                <w:rtl/>
              </w:rPr>
              <w:t>מוֹת יָמוּת</w:t>
            </w:r>
            <w:r>
              <w:rPr>
                <w:rFonts w:ascii="David" w:hAnsi="David" w:cs="David" w:hint="cs"/>
                <w:b/>
                <w:bCs/>
                <w:sz w:val="24"/>
                <w:szCs w:val="24"/>
                <w:rtl/>
              </w:rPr>
              <w:t xml:space="preserve">". </w:t>
            </w:r>
            <w:r w:rsidRPr="000443F8">
              <w:rPr>
                <w:rFonts w:ascii="David" w:hAnsi="David" w:cs="David"/>
                <w:b/>
                <w:bCs/>
                <w:sz w:val="24"/>
                <w:szCs w:val="24"/>
                <w:rtl/>
              </w:rPr>
              <w:t>אלישע מבחין בבירור בין מה שיש לומר לבן הדד לבין האמת שאותה הראה לו ה'.</w:t>
            </w:r>
            <w:r>
              <w:rPr>
                <w:rFonts w:ascii="David" w:hAnsi="David" w:cs="David" w:hint="cs"/>
                <w:b/>
                <w:bCs/>
                <w:sz w:val="24"/>
                <w:szCs w:val="24"/>
                <w:rtl/>
              </w:rPr>
              <w:t xml:space="preserve"> </w:t>
            </w:r>
            <w:r w:rsidRPr="000443F8">
              <w:rPr>
                <w:rFonts w:ascii="David" w:hAnsi="David" w:cs="David"/>
                <w:b/>
                <w:bCs/>
                <w:sz w:val="24"/>
                <w:szCs w:val="24"/>
                <w:rtl/>
              </w:rPr>
              <w:t>מהו טעמה של הבחנה זו?</w:t>
            </w:r>
          </w:p>
          <w:p w:rsidR="0006644C" w:rsidRDefault="0006644C" w:rsidP="002A229C">
            <w:pPr>
              <w:pStyle w:val="a3"/>
              <w:spacing w:line="360" w:lineRule="auto"/>
              <w:ind w:left="885"/>
              <w:jc w:val="both"/>
              <w:rPr>
                <w:rFonts w:ascii="David" w:hAnsi="David" w:cs="David"/>
                <w:b/>
                <w:bCs/>
                <w:sz w:val="24"/>
                <w:szCs w:val="24"/>
              </w:rPr>
            </w:pPr>
            <w:r w:rsidRPr="000443F8">
              <w:rPr>
                <w:rFonts w:ascii="David" w:hAnsi="David" w:cs="David"/>
                <w:b/>
                <w:bCs/>
                <w:sz w:val="24"/>
                <w:szCs w:val="24"/>
                <w:rtl/>
              </w:rPr>
              <w:t>שאלה מעין זו הרי היא מן השאלות הקשות של האתיקה הרפואית, שבה מתלבט כל</w:t>
            </w:r>
            <w:r>
              <w:rPr>
                <w:rFonts w:ascii="David" w:hAnsi="David" w:cs="David" w:hint="cs"/>
                <w:b/>
                <w:bCs/>
                <w:sz w:val="24"/>
                <w:szCs w:val="24"/>
                <w:rtl/>
              </w:rPr>
              <w:t xml:space="preserve"> </w:t>
            </w:r>
            <w:r w:rsidRPr="000443F8">
              <w:rPr>
                <w:rFonts w:ascii="David" w:hAnsi="David" w:cs="David"/>
                <w:b/>
                <w:bCs/>
                <w:sz w:val="24"/>
                <w:szCs w:val="24"/>
                <w:rtl/>
              </w:rPr>
              <w:t xml:space="preserve">רופא העומד לפני </w:t>
            </w:r>
            <w:proofErr w:type="spellStart"/>
            <w:r w:rsidRPr="000443F8">
              <w:rPr>
                <w:rFonts w:ascii="David" w:hAnsi="David" w:cs="David"/>
                <w:b/>
                <w:bCs/>
                <w:sz w:val="24"/>
                <w:szCs w:val="24"/>
                <w:rtl/>
              </w:rPr>
              <w:t>חולה</w:t>
            </w:r>
            <w:proofErr w:type="spellEnd"/>
            <w:r w:rsidRPr="000443F8">
              <w:rPr>
                <w:rFonts w:ascii="David" w:hAnsi="David" w:cs="David"/>
                <w:b/>
                <w:bCs/>
                <w:sz w:val="24"/>
                <w:szCs w:val="24"/>
                <w:rtl/>
              </w:rPr>
              <w:t xml:space="preserve"> סופני: האם יש לגלות </w:t>
            </w:r>
            <w:proofErr w:type="spellStart"/>
            <w:r w:rsidRPr="000443F8">
              <w:rPr>
                <w:rFonts w:ascii="David" w:hAnsi="David" w:cs="David"/>
                <w:b/>
                <w:bCs/>
                <w:sz w:val="24"/>
                <w:szCs w:val="24"/>
                <w:rtl/>
              </w:rPr>
              <w:t>לחולה</w:t>
            </w:r>
            <w:proofErr w:type="spellEnd"/>
            <w:r w:rsidRPr="000443F8">
              <w:rPr>
                <w:rFonts w:ascii="David" w:hAnsi="David" w:cs="David"/>
                <w:b/>
                <w:bCs/>
                <w:sz w:val="24"/>
                <w:szCs w:val="24"/>
                <w:rtl/>
              </w:rPr>
              <w:t xml:space="preserve"> העומד למות את האמת המרה,</w:t>
            </w:r>
            <w:r>
              <w:rPr>
                <w:rFonts w:ascii="David" w:hAnsi="David" w:cs="David" w:hint="cs"/>
                <w:b/>
                <w:bCs/>
                <w:sz w:val="24"/>
                <w:szCs w:val="24"/>
                <w:rtl/>
              </w:rPr>
              <w:t xml:space="preserve"> </w:t>
            </w:r>
            <w:r w:rsidRPr="000443F8">
              <w:rPr>
                <w:rFonts w:ascii="David" w:hAnsi="David" w:cs="David"/>
                <w:b/>
                <w:bCs/>
                <w:sz w:val="24"/>
                <w:szCs w:val="24"/>
                <w:rtl/>
              </w:rPr>
              <w:t>ובכך להבהילו ולגרום לו ייסורי נפש נוספים על ייסורי מחלתו, ואולי אף לקרב בכך את</w:t>
            </w:r>
            <w:r>
              <w:rPr>
                <w:rFonts w:ascii="David" w:hAnsi="David" w:cs="David" w:hint="cs"/>
                <w:b/>
                <w:bCs/>
                <w:sz w:val="24"/>
                <w:szCs w:val="24"/>
                <w:rtl/>
              </w:rPr>
              <w:t xml:space="preserve"> </w:t>
            </w:r>
            <w:r w:rsidRPr="000443F8">
              <w:rPr>
                <w:rFonts w:ascii="David" w:hAnsi="David" w:cs="David"/>
                <w:b/>
                <w:bCs/>
                <w:sz w:val="24"/>
                <w:szCs w:val="24"/>
                <w:rtl/>
              </w:rPr>
              <w:t>מותו, או שמא יש להרגיעו באמירת שקר, ולהבטיח לו שהוא עתיד להבריא ממחלתו?</w:t>
            </w:r>
            <w:r>
              <w:rPr>
                <w:rFonts w:ascii="David" w:hAnsi="David" w:cs="David" w:hint="cs"/>
                <w:b/>
                <w:bCs/>
                <w:sz w:val="24"/>
                <w:szCs w:val="24"/>
                <w:rtl/>
              </w:rPr>
              <w:t xml:space="preserve"> (מתוך: </w:t>
            </w:r>
            <w:hyperlink r:id="rId5" w:history="1">
              <w:r>
                <w:rPr>
                  <w:rStyle w:val="Hyperlink"/>
                  <w:rFonts w:ascii="David" w:hAnsi="David" w:cs="David"/>
                  <w:b/>
                  <w:bCs/>
                  <w:sz w:val="24"/>
                  <w:szCs w:val="24"/>
                  <w:rtl/>
                </w:rPr>
                <w:t>תשובת אלישע לשאלת בן הדד:</w:t>
              </w:r>
              <w:r>
                <w:rPr>
                  <w:rStyle w:val="Hyperlink"/>
                  <w:rFonts w:ascii="David" w:hAnsi="David" w:cs="David"/>
                  <w:b/>
                  <w:bCs/>
                  <w:sz w:val="24"/>
                  <w:szCs w:val="24"/>
                </w:rPr>
                <w:t xml:space="preserve"> </w:t>
              </w:r>
              <w:r>
                <w:rPr>
                  <w:rStyle w:val="Hyperlink"/>
                  <w:rFonts w:ascii="David" w:hAnsi="David" w:cs="David"/>
                  <w:b/>
                  <w:bCs/>
                  <w:sz w:val="24"/>
                  <w:szCs w:val="24"/>
                  <w:rtl/>
                </w:rPr>
                <w:t xml:space="preserve">על אמירת האמת </w:t>
              </w:r>
              <w:proofErr w:type="spellStart"/>
              <w:r>
                <w:rPr>
                  <w:rStyle w:val="Hyperlink"/>
                  <w:rFonts w:ascii="David" w:hAnsi="David" w:cs="David"/>
                  <w:b/>
                  <w:bCs/>
                  <w:sz w:val="24"/>
                  <w:szCs w:val="24"/>
                  <w:rtl/>
                </w:rPr>
                <w:t>לחולה</w:t>
              </w:r>
              <w:proofErr w:type="spellEnd"/>
              <w:r>
                <w:rPr>
                  <w:rStyle w:val="Hyperlink"/>
                  <w:rFonts w:ascii="David" w:hAnsi="David" w:cs="David"/>
                  <w:b/>
                  <w:bCs/>
                  <w:sz w:val="24"/>
                  <w:szCs w:val="24"/>
                  <w:rtl/>
                </w:rPr>
                <w:t xml:space="preserve"> מסוכן, אלחנן סמט</w:t>
              </w:r>
            </w:hyperlink>
            <w:r>
              <w:rPr>
                <w:rFonts w:ascii="David" w:hAnsi="David" w:cs="David"/>
                <w:b/>
                <w:bCs/>
                <w:sz w:val="24"/>
                <w:szCs w:val="24"/>
                <w:rtl/>
              </w:rPr>
              <w:t>)</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הרב סמט משווה את הדילמה של אלישע לדילמה מעולם הרפואה</w:t>
            </w:r>
            <w:r>
              <w:rPr>
                <w:rFonts w:asciiTheme="minorBidi" w:hAnsiTheme="minorBidi" w:hint="cs"/>
                <w:sz w:val="24"/>
                <w:szCs w:val="24"/>
                <w:rtl/>
              </w:rPr>
              <w:t xml:space="preserve"> </w:t>
            </w:r>
            <w:r w:rsidRPr="000443F8">
              <w:rPr>
                <w:rFonts w:asciiTheme="minorBidi" w:hAnsiTheme="minorBidi"/>
                <w:sz w:val="24"/>
                <w:szCs w:val="24"/>
                <w:rtl/>
              </w:rPr>
              <w:t xml:space="preserve">- פרטו והסבירו. </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מהי טענתו של הרב סמט</w:t>
            </w:r>
            <w:r>
              <w:rPr>
                <w:rFonts w:asciiTheme="minorBidi" w:hAnsiTheme="minorBidi" w:hint="cs"/>
                <w:sz w:val="24"/>
                <w:szCs w:val="24"/>
                <w:rtl/>
              </w:rPr>
              <w:t>? לפי הרב סמט</w:t>
            </w:r>
            <w:r w:rsidRPr="000443F8">
              <w:rPr>
                <w:rFonts w:asciiTheme="minorBidi" w:hAnsiTheme="minorBidi"/>
                <w:sz w:val="24"/>
                <w:szCs w:val="24"/>
                <w:rtl/>
              </w:rPr>
              <w:t xml:space="preserve"> מדוע אלישע</w:t>
            </w:r>
            <w:r>
              <w:rPr>
                <w:rFonts w:asciiTheme="minorBidi" w:hAnsiTheme="minorBidi" w:hint="cs"/>
                <w:sz w:val="24"/>
                <w:szCs w:val="24"/>
                <w:rtl/>
              </w:rPr>
              <w:t xml:space="preserve"> אומר</w:t>
            </w:r>
            <w:r w:rsidRPr="000443F8">
              <w:rPr>
                <w:rFonts w:asciiTheme="minorBidi" w:hAnsiTheme="minorBidi"/>
                <w:sz w:val="24"/>
                <w:szCs w:val="24"/>
                <w:rtl/>
              </w:rPr>
              <w:t xml:space="preserve"> שהדד יחיה ולאחר מכן שימות? האם הוא צודק לדעתכם? נמקו.</w:t>
            </w:r>
          </w:p>
          <w:p w:rsidR="0006644C" w:rsidRPr="000443F8" w:rsidRDefault="0006644C" w:rsidP="0006644C">
            <w:pPr>
              <w:pStyle w:val="a3"/>
              <w:numPr>
                <w:ilvl w:val="0"/>
                <w:numId w:val="3"/>
              </w:numPr>
              <w:spacing w:after="0" w:line="360" w:lineRule="auto"/>
              <w:jc w:val="both"/>
              <w:rPr>
                <w:rFonts w:asciiTheme="minorBidi" w:hAnsiTheme="minorBidi"/>
                <w:sz w:val="24"/>
                <w:szCs w:val="24"/>
              </w:rPr>
            </w:pPr>
            <w:r w:rsidRPr="000443F8">
              <w:rPr>
                <w:rFonts w:asciiTheme="minorBidi" w:hAnsiTheme="minorBidi"/>
                <w:sz w:val="24"/>
                <w:szCs w:val="24"/>
                <w:rtl/>
              </w:rPr>
              <w:t>קראו את ההסבר על</w:t>
            </w:r>
            <w:r>
              <w:rPr>
                <w:rFonts w:asciiTheme="minorBidi" w:hAnsiTheme="minorBidi" w:hint="cs"/>
                <w:sz w:val="24"/>
                <w:szCs w:val="24"/>
                <w:rtl/>
              </w:rPr>
              <w:t xml:space="preserve"> </w:t>
            </w:r>
            <w:r w:rsidRPr="000443F8">
              <w:rPr>
                <w:rFonts w:asciiTheme="minorBidi" w:hAnsiTheme="minorBidi"/>
                <w:sz w:val="24"/>
                <w:szCs w:val="24"/>
                <w:rtl/>
              </w:rPr>
              <w:t xml:space="preserve">קרי </w:t>
            </w:r>
            <w:r>
              <w:rPr>
                <w:rFonts w:asciiTheme="minorBidi" w:hAnsiTheme="minorBidi" w:hint="cs"/>
                <w:sz w:val="24"/>
                <w:szCs w:val="24"/>
                <w:rtl/>
              </w:rPr>
              <w:t>ו</w:t>
            </w:r>
            <w:r w:rsidRPr="000443F8">
              <w:rPr>
                <w:rFonts w:asciiTheme="minorBidi" w:hAnsiTheme="minorBidi"/>
                <w:sz w:val="24"/>
                <w:szCs w:val="24"/>
                <w:rtl/>
              </w:rPr>
              <w:t>כתיב במקרא</w:t>
            </w:r>
            <w:r>
              <w:rPr>
                <w:rFonts w:asciiTheme="minorBidi" w:hAnsiTheme="minorBidi" w:hint="cs"/>
                <w:sz w:val="24"/>
                <w:szCs w:val="24"/>
                <w:rtl/>
              </w:rPr>
              <w:t xml:space="preserve"> וענו על השאלה המובאת אחריו:</w:t>
            </w:r>
          </w:p>
          <w:p w:rsidR="0006644C" w:rsidRPr="00DF29E3"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u w:val="single"/>
                <w:rtl/>
              </w:rPr>
              <w:t>קרי וכתיב</w:t>
            </w:r>
          </w:p>
          <w:p w:rsidR="0006644C" w:rsidRPr="000443F8" w:rsidRDefault="0006644C" w:rsidP="002A229C">
            <w:pPr>
              <w:pStyle w:val="a3"/>
              <w:spacing w:line="360" w:lineRule="auto"/>
              <w:ind w:left="885"/>
              <w:jc w:val="both"/>
              <w:rPr>
                <w:rFonts w:ascii="David" w:hAnsi="David" w:cs="David"/>
                <w:b/>
                <w:bCs/>
                <w:sz w:val="24"/>
                <w:szCs w:val="24"/>
                <w:rtl/>
              </w:rPr>
            </w:pPr>
            <w:r w:rsidRPr="000443F8">
              <w:rPr>
                <w:rFonts w:ascii="David" w:hAnsi="David" w:cs="David"/>
                <w:b/>
                <w:bCs/>
                <w:sz w:val="24"/>
                <w:szCs w:val="24"/>
                <w:rtl/>
              </w:rPr>
              <w:t xml:space="preserve">במסורה (מערכת מסירת הטקסט ושימורו) של המקרא, קרי וכתיב הם ההבדלים בין מסורת וצורת הכתיבה </w:t>
            </w:r>
            <w:r>
              <w:rPr>
                <w:rFonts w:ascii="David" w:hAnsi="David" w:cs="David"/>
                <w:b/>
                <w:bCs/>
                <w:sz w:val="24"/>
                <w:szCs w:val="24"/>
                <w:rtl/>
              </w:rPr>
              <w:t>של ספרי המקרא, התנ"ך</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הכתיב;</w:t>
            </w:r>
            <w:r w:rsidRPr="000443F8">
              <w:rPr>
                <w:rFonts w:ascii="David" w:hAnsi="David" w:cs="David"/>
                <w:b/>
                <w:bCs/>
                <w:sz w:val="24"/>
                <w:szCs w:val="24"/>
                <w:rtl/>
              </w:rPr>
              <w:t xml:space="preserve"> לבין מסורת וצורת הקריאה שלו</w:t>
            </w:r>
            <w:r>
              <w:rPr>
                <w:rFonts w:ascii="David" w:hAnsi="David" w:cs="David" w:hint="cs"/>
                <w:b/>
                <w:bCs/>
                <w:sz w:val="24"/>
                <w:szCs w:val="24"/>
                <w:rtl/>
              </w:rPr>
              <w:t xml:space="preserve"> - הקרי</w:t>
            </w:r>
            <w:r w:rsidRPr="000443F8">
              <w:rPr>
                <w:rFonts w:ascii="David" w:hAnsi="David" w:cs="David"/>
                <w:b/>
                <w:bCs/>
                <w:sz w:val="24"/>
                <w:szCs w:val="24"/>
                <w:rtl/>
              </w:rPr>
              <w:t xml:space="preserve">. בכתיבת ספרי התורה שבבית הכנסת הנוסח הוא לפי מסורת הכתיב, ואילו הקריאה בציבור היא לפי מסורת הקרי. בספרי התנ"ך המודפסים הנוהג הוא שבמילים שיש הבדל בין צורת הכתיב שלהם לצורת הקרי, ה"כתיב" מופיע בגוף הטקסט (לרוב בהשמטת הניקוד), ואילו ה"קרי" מופיע בשוליים או בגופן שונה (ובליווי ניקוד). </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לדוגמ</w:t>
            </w:r>
            <w:r w:rsidRPr="000443F8">
              <w:rPr>
                <w:rFonts w:asciiTheme="minorBidi" w:hAnsiTheme="minorBidi" w:hint="eastAsia"/>
                <w:sz w:val="24"/>
                <w:szCs w:val="24"/>
                <w:rtl/>
              </w:rPr>
              <w:t>ה</w:t>
            </w:r>
            <w:r>
              <w:rPr>
                <w:rFonts w:asciiTheme="minorBidi" w:hAnsiTheme="minorBidi" w:hint="cs"/>
                <w:sz w:val="24"/>
                <w:szCs w:val="24"/>
                <w:rtl/>
              </w:rPr>
              <w:t>:</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noProof/>
                <w:sz w:val="24"/>
                <w:szCs w:val="24"/>
              </w:rPr>
              <w:drawing>
                <wp:inline distT="0" distB="0" distL="0" distR="0" wp14:anchorId="41D5FFC5" wp14:editId="49C1F3A5">
                  <wp:extent cx="4572000" cy="488950"/>
                  <wp:effectExtent l="0" t="0" r="0" b="63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72000" cy="488950"/>
                          </a:xfrm>
                          <a:prstGeom prst="rect">
                            <a:avLst/>
                          </a:prstGeom>
                        </pic:spPr>
                      </pic:pic>
                    </a:graphicData>
                  </a:graphic>
                </wp:inline>
              </w:drawing>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noProof/>
                <w:sz w:val="24"/>
                <w:szCs w:val="24"/>
              </w:rPr>
              <w:lastRenderedPageBreak/>
              <w:drawing>
                <wp:inline distT="0" distB="0" distL="0" distR="0" wp14:anchorId="30ACDAEE" wp14:editId="7257BC11">
                  <wp:extent cx="5594350" cy="977900"/>
                  <wp:effectExtent l="0" t="0" r="6350"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94350" cy="977900"/>
                          </a:xfrm>
                          <a:prstGeom prst="rect">
                            <a:avLst/>
                          </a:prstGeom>
                        </pic:spPr>
                      </pic:pic>
                    </a:graphicData>
                  </a:graphic>
                </wp:inline>
              </w:drawing>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מצאו את המילה שנקראת בקרי וכתיב והשלימו</w:t>
            </w:r>
            <w:r>
              <w:rPr>
                <w:rFonts w:asciiTheme="minorBidi" w:hAnsiTheme="minorBidi" w:hint="cs"/>
                <w:sz w:val="24"/>
                <w:szCs w:val="24"/>
                <w:rtl/>
              </w:rPr>
              <w:t>:</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בכתיב</w:t>
            </w:r>
            <w:r>
              <w:rPr>
                <w:rFonts w:asciiTheme="minorBidi" w:hAnsiTheme="minorBidi" w:hint="cs"/>
                <w:sz w:val="24"/>
                <w:szCs w:val="24"/>
                <w:rtl/>
              </w:rPr>
              <w:t>:</w:t>
            </w:r>
            <w:r w:rsidRPr="000443F8">
              <w:rPr>
                <w:rFonts w:asciiTheme="minorBidi" w:hAnsiTheme="minorBidi"/>
                <w:sz w:val="24"/>
                <w:szCs w:val="24"/>
                <w:rtl/>
              </w:rPr>
              <w:t xml:space="preserve"> ______________</w:t>
            </w:r>
            <w:r>
              <w:rPr>
                <w:rFonts w:asciiTheme="minorBidi" w:hAnsiTheme="minorBidi"/>
                <w:sz w:val="24"/>
                <w:szCs w:val="24"/>
                <w:rtl/>
              </w:rPr>
              <w:t xml:space="preserve"> </w:t>
            </w:r>
            <w:r w:rsidRPr="000443F8">
              <w:rPr>
                <w:rFonts w:asciiTheme="minorBidi" w:hAnsiTheme="minorBidi"/>
                <w:sz w:val="24"/>
                <w:szCs w:val="24"/>
                <w:rtl/>
              </w:rPr>
              <w:t>בקרי</w:t>
            </w:r>
            <w:r>
              <w:rPr>
                <w:rFonts w:asciiTheme="minorBidi" w:hAnsiTheme="minorBidi" w:hint="cs"/>
                <w:sz w:val="24"/>
                <w:szCs w:val="24"/>
                <w:rtl/>
              </w:rPr>
              <w:t>:</w:t>
            </w:r>
            <w:r w:rsidRPr="000443F8">
              <w:rPr>
                <w:rFonts w:asciiTheme="minorBidi" w:hAnsiTheme="minorBidi"/>
                <w:sz w:val="24"/>
                <w:szCs w:val="24"/>
                <w:rtl/>
              </w:rPr>
              <w:t xml:space="preserve"> _______________</w:t>
            </w:r>
          </w:p>
          <w:p w:rsidR="0006644C" w:rsidRPr="000443F8" w:rsidRDefault="0006644C" w:rsidP="002A229C">
            <w:pPr>
              <w:pStyle w:val="a3"/>
              <w:spacing w:line="360" w:lineRule="auto"/>
              <w:ind w:left="885"/>
              <w:jc w:val="both"/>
              <w:rPr>
                <w:rFonts w:asciiTheme="minorBidi" w:hAnsiTheme="minorBidi"/>
                <w:sz w:val="24"/>
                <w:szCs w:val="24"/>
                <w:rtl/>
              </w:rPr>
            </w:pPr>
            <w:r>
              <w:rPr>
                <w:rFonts w:asciiTheme="minorBidi" w:hAnsiTheme="minorBidi" w:hint="cs"/>
                <w:sz w:val="24"/>
                <w:szCs w:val="24"/>
                <w:rtl/>
              </w:rPr>
              <w:t>השינוי בין מסורת הכתיב למסורת הקרי בפסוק זה</w:t>
            </w:r>
            <w:r w:rsidRPr="000443F8">
              <w:rPr>
                <w:rFonts w:asciiTheme="minorBidi" w:hAnsiTheme="minorBidi"/>
                <w:sz w:val="24"/>
                <w:szCs w:val="24"/>
                <w:rtl/>
              </w:rPr>
              <w:t xml:space="preserve"> משנה את משמעות המשפט כולו</w:t>
            </w:r>
            <w:r>
              <w:rPr>
                <w:rFonts w:asciiTheme="minorBidi" w:hAnsiTheme="minorBidi" w:hint="cs"/>
                <w:sz w:val="24"/>
                <w:szCs w:val="24"/>
                <w:rtl/>
              </w:rPr>
              <w:t xml:space="preserve"> </w:t>
            </w:r>
            <w:r w:rsidRPr="000443F8">
              <w:rPr>
                <w:rFonts w:asciiTheme="minorBidi" w:hAnsiTheme="minorBidi"/>
                <w:sz w:val="24"/>
                <w:szCs w:val="24"/>
                <w:rtl/>
              </w:rPr>
              <w:t xml:space="preserve">- הסבירו והוכיחו. </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אם כן, על פי הכתיב של המילה אין סתירה בין שני חלקי המשפט. מדוע?</w:t>
            </w:r>
          </w:p>
          <w:p w:rsidR="0006644C" w:rsidRDefault="0006644C" w:rsidP="0006644C">
            <w:pPr>
              <w:pStyle w:val="a3"/>
              <w:numPr>
                <w:ilvl w:val="0"/>
                <w:numId w:val="3"/>
              </w:numPr>
              <w:spacing w:after="0" w:line="360" w:lineRule="auto"/>
              <w:jc w:val="both"/>
              <w:rPr>
                <w:rFonts w:asciiTheme="minorBidi" w:hAnsiTheme="minorBidi"/>
                <w:sz w:val="24"/>
                <w:szCs w:val="24"/>
              </w:rPr>
            </w:pPr>
            <w:r w:rsidRPr="00DF29E3">
              <w:rPr>
                <w:rFonts w:asciiTheme="minorBidi" w:hAnsiTheme="minorBidi" w:hint="cs"/>
                <w:sz w:val="24"/>
                <w:szCs w:val="24"/>
                <w:rtl/>
              </w:rPr>
              <w:t xml:space="preserve">קראו את </w:t>
            </w:r>
            <w:r w:rsidRPr="000443F8">
              <w:rPr>
                <w:rFonts w:asciiTheme="minorBidi" w:hAnsiTheme="minorBidi"/>
                <w:sz w:val="24"/>
                <w:szCs w:val="24"/>
                <w:rtl/>
              </w:rPr>
              <w:t xml:space="preserve">פירוש </w:t>
            </w:r>
            <w:r w:rsidRPr="000443F8">
              <w:rPr>
                <w:rFonts w:asciiTheme="minorBidi" w:hAnsiTheme="minorBidi" w:hint="eastAsia"/>
                <w:sz w:val="24"/>
                <w:szCs w:val="24"/>
                <w:rtl/>
              </w:rPr>
              <w:t>רש</w:t>
            </w:r>
            <w:r w:rsidRPr="000443F8">
              <w:rPr>
                <w:rFonts w:asciiTheme="minorBidi" w:hAnsiTheme="minorBidi"/>
                <w:sz w:val="24"/>
                <w:szCs w:val="24"/>
                <w:rtl/>
              </w:rPr>
              <w:t>"י</w:t>
            </w:r>
            <w:commentRangeStart w:id="0"/>
            <w:commentRangeEnd w:id="0"/>
            <w:r w:rsidRPr="000443F8">
              <w:rPr>
                <w:rFonts w:asciiTheme="minorBidi" w:hAnsiTheme="minorBidi"/>
                <w:sz w:val="24"/>
                <w:szCs w:val="24"/>
                <w:rtl/>
              </w:rPr>
              <w:t xml:space="preserve"> על </w:t>
            </w:r>
            <w:r w:rsidRPr="00DF29E3">
              <w:rPr>
                <w:rFonts w:asciiTheme="minorBidi" w:hAnsiTheme="minorBidi" w:hint="cs"/>
                <w:sz w:val="24"/>
                <w:szCs w:val="24"/>
                <w:rtl/>
              </w:rPr>
              <w:t>פסוק י</w:t>
            </w:r>
            <w:r w:rsidRPr="000443F8">
              <w:rPr>
                <w:rFonts w:asciiTheme="minorBidi" w:hAnsiTheme="minorBidi"/>
                <w:sz w:val="24"/>
                <w:szCs w:val="24"/>
                <w:rtl/>
              </w:rPr>
              <w:t>:</w:t>
            </w:r>
          </w:p>
          <w:p w:rsidR="0006644C" w:rsidRPr="000443F8" w:rsidRDefault="0006644C" w:rsidP="002A229C">
            <w:pPr>
              <w:pStyle w:val="a3"/>
              <w:spacing w:line="360" w:lineRule="auto"/>
              <w:ind w:left="927"/>
              <w:jc w:val="both"/>
              <w:rPr>
                <w:rFonts w:ascii="David" w:hAnsi="David" w:cs="David"/>
                <w:b/>
                <w:bCs/>
                <w:sz w:val="24"/>
                <w:szCs w:val="24"/>
                <w:rtl/>
              </w:rPr>
            </w:pPr>
            <w:r w:rsidRPr="000443F8">
              <w:rPr>
                <w:rFonts w:ascii="David" w:hAnsi="David" w:cs="David"/>
                <w:b/>
                <w:bCs/>
                <w:sz w:val="24"/>
                <w:szCs w:val="24"/>
                <w:rtl/>
              </w:rPr>
              <w:t>"ח</w:t>
            </w:r>
            <w:r>
              <w:rPr>
                <w:rFonts w:ascii="David" w:hAnsi="David" w:cs="David" w:hint="cs"/>
                <w:b/>
                <w:bCs/>
                <w:sz w:val="24"/>
                <w:szCs w:val="24"/>
                <w:rtl/>
              </w:rPr>
              <w:t>ָ</w:t>
            </w:r>
            <w:r w:rsidRPr="000443F8">
              <w:rPr>
                <w:rFonts w:ascii="David" w:hAnsi="David" w:cs="David"/>
                <w:b/>
                <w:bCs/>
                <w:sz w:val="24"/>
                <w:szCs w:val="24"/>
                <w:rtl/>
              </w:rPr>
              <w:t>י</w:t>
            </w:r>
            <w:r>
              <w:rPr>
                <w:rFonts w:ascii="David" w:hAnsi="David" w:cs="David" w:hint="cs"/>
                <w:b/>
                <w:bCs/>
                <w:sz w:val="24"/>
                <w:szCs w:val="24"/>
                <w:rtl/>
              </w:rPr>
              <w:t>ֹ</w:t>
            </w:r>
            <w:r w:rsidRPr="000443F8">
              <w:rPr>
                <w:rFonts w:ascii="David" w:hAnsi="David" w:cs="David"/>
                <w:b/>
                <w:bCs/>
                <w:sz w:val="24"/>
                <w:szCs w:val="24"/>
                <w:rtl/>
              </w:rPr>
              <w:t>ה ת</w:t>
            </w:r>
            <w:r>
              <w:rPr>
                <w:rFonts w:ascii="David" w:hAnsi="David" w:cs="David" w:hint="cs"/>
                <w:b/>
                <w:bCs/>
                <w:sz w:val="24"/>
                <w:szCs w:val="24"/>
                <w:rtl/>
              </w:rPr>
              <w:t>ִ</w:t>
            </w:r>
            <w:r w:rsidRPr="000443F8">
              <w:rPr>
                <w:rFonts w:ascii="David" w:hAnsi="David" w:cs="David"/>
                <w:b/>
                <w:bCs/>
                <w:sz w:val="24"/>
                <w:szCs w:val="24"/>
                <w:rtl/>
              </w:rPr>
              <w:t>ח</w:t>
            </w:r>
            <w:r>
              <w:rPr>
                <w:rFonts w:ascii="David" w:hAnsi="David" w:cs="David" w:hint="cs"/>
                <w:b/>
                <w:bCs/>
                <w:sz w:val="24"/>
                <w:szCs w:val="24"/>
                <w:rtl/>
              </w:rPr>
              <w:t>ְ</w:t>
            </w:r>
            <w:r w:rsidRPr="000443F8">
              <w:rPr>
                <w:rFonts w:ascii="David" w:hAnsi="David" w:cs="David"/>
                <w:b/>
                <w:bCs/>
                <w:sz w:val="24"/>
                <w:szCs w:val="24"/>
                <w:rtl/>
              </w:rPr>
              <w:t>י</w:t>
            </w:r>
            <w:r>
              <w:rPr>
                <w:rFonts w:ascii="David" w:hAnsi="David" w:cs="David" w:hint="cs"/>
                <w:b/>
                <w:bCs/>
                <w:sz w:val="24"/>
                <w:szCs w:val="24"/>
                <w:rtl/>
              </w:rPr>
              <w:t>ֶ</w:t>
            </w:r>
            <w:r w:rsidRPr="000443F8">
              <w:rPr>
                <w:rFonts w:ascii="David" w:hAnsi="David" w:cs="David"/>
                <w:b/>
                <w:bCs/>
                <w:sz w:val="24"/>
                <w:szCs w:val="24"/>
                <w:rtl/>
              </w:rPr>
              <w:t xml:space="preserve">ה" - כלפי </w:t>
            </w:r>
            <w:proofErr w:type="spellStart"/>
            <w:r w:rsidRPr="000443F8">
              <w:rPr>
                <w:rFonts w:ascii="David" w:hAnsi="David" w:cs="David"/>
                <w:b/>
                <w:bCs/>
                <w:sz w:val="24"/>
                <w:szCs w:val="24"/>
                <w:rtl/>
              </w:rPr>
              <w:t>חזאל</w:t>
            </w:r>
            <w:proofErr w:type="spellEnd"/>
            <w:r w:rsidRPr="000443F8">
              <w:rPr>
                <w:rFonts w:ascii="David" w:hAnsi="David" w:cs="David"/>
                <w:b/>
                <w:bCs/>
                <w:sz w:val="24"/>
                <w:szCs w:val="24"/>
                <w:rtl/>
              </w:rPr>
              <w:t xml:space="preserve"> אמר שיחיה תחת בן הדד למלכות</w:t>
            </w:r>
            <w:r>
              <w:rPr>
                <w:rFonts w:ascii="David" w:hAnsi="David" w:cs="David" w:hint="cs"/>
                <w:b/>
                <w:bCs/>
                <w:sz w:val="24"/>
                <w:szCs w:val="24"/>
                <w:rtl/>
              </w:rPr>
              <w:t>.</w:t>
            </w:r>
          </w:p>
          <w:p w:rsidR="0006644C" w:rsidRDefault="0006644C" w:rsidP="002A229C">
            <w:pPr>
              <w:pStyle w:val="a3"/>
              <w:spacing w:line="360" w:lineRule="auto"/>
              <w:ind w:left="885"/>
              <w:jc w:val="both"/>
              <w:rPr>
                <w:rFonts w:asciiTheme="minorBidi" w:hAnsiTheme="minorBidi"/>
                <w:sz w:val="24"/>
                <w:szCs w:val="24"/>
                <w:rtl/>
              </w:rPr>
            </w:pPr>
            <w:r>
              <w:rPr>
                <w:rFonts w:asciiTheme="minorBidi" w:hAnsiTheme="minorBidi" w:hint="cs"/>
                <w:sz w:val="24"/>
                <w:szCs w:val="24"/>
                <w:rtl/>
              </w:rPr>
              <w:t xml:space="preserve">לפי </w:t>
            </w:r>
            <w:r w:rsidRPr="000443F8">
              <w:rPr>
                <w:rFonts w:asciiTheme="minorBidi" w:hAnsiTheme="minorBidi"/>
                <w:sz w:val="24"/>
                <w:szCs w:val="24"/>
                <w:rtl/>
              </w:rPr>
              <w:t>פירוש זה</w:t>
            </w:r>
            <w:r>
              <w:rPr>
                <w:rFonts w:asciiTheme="minorBidi" w:hAnsiTheme="minorBidi" w:hint="cs"/>
                <w:sz w:val="24"/>
                <w:szCs w:val="24"/>
                <w:rtl/>
              </w:rPr>
              <w:t xml:space="preserve"> </w:t>
            </w:r>
            <w:r w:rsidRPr="000443F8">
              <w:rPr>
                <w:rFonts w:asciiTheme="minorBidi" w:hAnsiTheme="minorBidi"/>
                <w:sz w:val="24"/>
                <w:szCs w:val="24"/>
                <w:rtl/>
              </w:rPr>
              <w:t>המשפט הראשון בפסוק פונה ל______________</w:t>
            </w:r>
            <w:r>
              <w:rPr>
                <w:rFonts w:asciiTheme="minorBidi" w:hAnsiTheme="minorBidi" w:hint="cs"/>
                <w:sz w:val="24"/>
                <w:szCs w:val="24"/>
                <w:rtl/>
              </w:rPr>
              <w:t>,</w:t>
            </w:r>
            <w:r w:rsidRPr="000443F8">
              <w:rPr>
                <w:rFonts w:asciiTheme="minorBidi" w:hAnsiTheme="minorBidi"/>
                <w:sz w:val="24"/>
                <w:szCs w:val="24"/>
                <w:rtl/>
              </w:rPr>
              <w:t xml:space="preserve"> ואילו המשפט השני פונה </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 xml:space="preserve">ל_______________. </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 xml:space="preserve">איך </w:t>
            </w:r>
            <w:r>
              <w:rPr>
                <w:rFonts w:asciiTheme="minorBidi" w:hAnsiTheme="minorBidi" w:hint="cs"/>
                <w:sz w:val="24"/>
                <w:szCs w:val="24"/>
                <w:rtl/>
              </w:rPr>
              <w:t>פירוש זה</w:t>
            </w:r>
            <w:r w:rsidRPr="000443F8">
              <w:rPr>
                <w:rFonts w:asciiTheme="minorBidi" w:hAnsiTheme="minorBidi"/>
                <w:sz w:val="24"/>
                <w:szCs w:val="24"/>
                <w:rtl/>
              </w:rPr>
              <w:t xml:space="preserve"> מסייע לנו להבין את הסתירה בין שני המשפטים</w:t>
            </w:r>
            <w:r>
              <w:rPr>
                <w:rFonts w:asciiTheme="minorBidi" w:hAnsiTheme="minorBidi" w:hint="cs"/>
                <w:sz w:val="24"/>
                <w:szCs w:val="24"/>
                <w:rtl/>
              </w:rPr>
              <w:t>?</w:t>
            </w:r>
            <w:r w:rsidRPr="000443F8">
              <w:rPr>
                <w:rFonts w:asciiTheme="minorBidi" w:hAnsiTheme="minorBidi"/>
                <w:sz w:val="24"/>
                <w:szCs w:val="24"/>
                <w:rtl/>
              </w:rPr>
              <w:t xml:space="preserve"> האם הדד ימות או יחיה?</w:t>
            </w:r>
          </w:p>
          <w:p w:rsidR="0006644C" w:rsidRPr="000443F8" w:rsidRDefault="0006644C" w:rsidP="0006644C">
            <w:pPr>
              <w:pStyle w:val="a3"/>
              <w:numPr>
                <w:ilvl w:val="0"/>
                <w:numId w:val="3"/>
              </w:numPr>
              <w:spacing w:after="0" w:line="360" w:lineRule="auto"/>
              <w:jc w:val="both"/>
              <w:rPr>
                <w:rFonts w:asciiTheme="minorBidi" w:hAnsiTheme="minorBidi"/>
                <w:sz w:val="24"/>
                <w:szCs w:val="24"/>
                <w:rtl/>
              </w:rPr>
            </w:pPr>
            <w:r w:rsidRPr="000443F8">
              <w:rPr>
                <w:rFonts w:asciiTheme="minorBidi" w:hAnsiTheme="minorBidi"/>
                <w:sz w:val="24"/>
                <w:szCs w:val="24"/>
                <w:rtl/>
              </w:rPr>
              <w:t>כתבו איזה פירוש מתאים</w:t>
            </w:r>
            <w:r>
              <w:rPr>
                <w:rFonts w:asciiTheme="minorBidi" w:hAnsiTheme="minorBidi" w:hint="cs"/>
                <w:sz w:val="24"/>
                <w:szCs w:val="24"/>
                <w:rtl/>
              </w:rPr>
              <w:t xml:space="preserve"> ביותר לדעתכם</w:t>
            </w:r>
            <w:r w:rsidRPr="000443F8">
              <w:rPr>
                <w:rFonts w:asciiTheme="minorBidi" w:hAnsiTheme="minorBidi"/>
                <w:sz w:val="24"/>
                <w:szCs w:val="24"/>
                <w:rtl/>
              </w:rPr>
              <w:t xml:space="preserve"> ונמקו את תשובתכם. </w:t>
            </w:r>
          </w:p>
        </w:tc>
      </w:tr>
    </w:tbl>
    <w:p w:rsidR="0006644C" w:rsidRDefault="0006644C" w:rsidP="0006644C">
      <w:pPr>
        <w:spacing w:after="0" w:line="360" w:lineRule="auto"/>
        <w:ind w:left="360"/>
        <w:jc w:val="both"/>
        <w:rPr>
          <w:rFonts w:asciiTheme="minorBidi" w:hAnsiTheme="minorBidi"/>
          <w:sz w:val="24"/>
          <w:szCs w:val="24"/>
          <w:rtl/>
        </w:rPr>
      </w:pPr>
    </w:p>
    <w:p w:rsidR="001646C2" w:rsidRPr="0006644C" w:rsidRDefault="001646C2" w:rsidP="0006644C">
      <w:bookmarkStart w:id="1" w:name="_GoBack"/>
      <w:bookmarkEnd w:id="1"/>
    </w:p>
    <w:sectPr w:rsidR="001646C2" w:rsidRPr="0006644C" w:rsidSect="0065424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E0FFF"/>
    <w:multiLevelType w:val="hybridMultilevel"/>
    <w:tmpl w:val="CF6A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C7796"/>
    <w:multiLevelType w:val="hybridMultilevel"/>
    <w:tmpl w:val="FB0E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21ED0"/>
    <w:multiLevelType w:val="hybridMultilevel"/>
    <w:tmpl w:val="3586BE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41BA6"/>
    <w:multiLevelType w:val="hybridMultilevel"/>
    <w:tmpl w:val="3688825C"/>
    <w:lvl w:ilvl="0" w:tplc="82149E86">
      <w:start w:val="1"/>
      <w:numFmt w:val="decimal"/>
      <w:lvlText w:val="%1."/>
      <w:lvlJc w:val="left"/>
      <w:pPr>
        <w:ind w:left="927" w:hanging="360"/>
      </w:pPr>
      <w:rPr>
        <w:rFonts w:hint="default"/>
        <w:lang w:bidi="he-IL"/>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65"/>
    <w:rsid w:val="0006644C"/>
    <w:rsid w:val="001646C2"/>
    <w:rsid w:val="00377F65"/>
    <w:rsid w:val="003C4D5A"/>
    <w:rsid w:val="00471556"/>
    <w:rsid w:val="00654242"/>
    <w:rsid w:val="007710E4"/>
    <w:rsid w:val="00DD0EC8"/>
    <w:rsid w:val="00EA73BD"/>
    <w:rsid w:val="00F402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071C"/>
  <w15:chartTrackingRefBased/>
  <w15:docId w15:val="{D608434F-8264-4AA5-BC0E-7936B771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F65"/>
    <w:pPr>
      <w:bidi/>
      <w:spacing w:after="200" w:line="276" w:lineRule="auto"/>
    </w:pPr>
    <w:rPr>
      <w:rFonts w:eastAsiaTheme="minorEastAsia"/>
    </w:rPr>
  </w:style>
  <w:style w:type="paragraph" w:styleId="2">
    <w:name w:val="heading 2"/>
    <w:basedOn w:val="a"/>
    <w:next w:val="a"/>
    <w:link w:val="20"/>
    <w:uiPriority w:val="9"/>
    <w:unhideWhenUsed/>
    <w:qFormat/>
    <w:rsid w:val="0047155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EC8"/>
    <w:pPr>
      <w:ind w:left="720"/>
      <w:contextualSpacing/>
    </w:pPr>
  </w:style>
  <w:style w:type="character" w:customStyle="1" w:styleId="20">
    <w:name w:val="כותרת 2 תו"/>
    <w:basedOn w:val="a0"/>
    <w:link w:val="2"/>
    <w:uiPriority w:val="9"/>
    <w:rsid w:val="00471556"/>
    <w:rPr>
      <w:rFonts w:asciiTheme="majorHAnsi" w:eastAsiaTheme="majorEastAsia" w:hAnsiTheme="majorHAnsi" w:cstheme="majorBidi"/>
      <w:b/>
      <w:bCs/>
      <w:color w:val="4472C4" w:themeColor="accent1"/>
      <w:sz w:val="26"/>
      <w:szCs w:val="26"/>
    </w:rPr>
  </w:style>
  <w:style w:type="table" w:styleId="a4">
    <w:name w:val="Table Grid"/>
    <w:basedOn w:val="a1"/>
    <w:rsid w:val="0047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06644C"/>
    <w:rPr>
      <w:color w:val="0563C1" w:themeColor="hyperlink"/>
      <w:u w:val="single"/>
    </w:rPr>
  </w:style>
  <w:style w:type="character" w:styleId="a5">
    <w:name w:val="annotation reference"/>
    <w:basedOn w:val="a0"/>
    <w:uiPriority w:val="99"/>
    <w:semiHidden/>
    <w:unhideWhenUsed/>
    <w:rsid w:val="0006644C"/>
    <w:rPr>
      <w:sz w:val="16"/>
      <w:szCs w:val="16"/>
    </w:rPr>
  </w:style>
  <w:style w:type="paragraph" w:styleId="a6">
    <w:name w:val="annotation text"/>
    <w:basedOn w:val="a"/>
    <w:link w:val="a7"/>
    <w:uiPriority w:val="99"/>
    <w:unhideWhenUsed/>
    <w:rsid w:val="0006644C"/>
    <w:pPr>
      <w:spacing w:line="240" w:lineRule="auto"/>
    </w:pPr>
    <w:rPr>
      <w:rFonts w:eastAsiaTheme="minorHAnsi"/>
      <w:sz w:val="20"/>
      <w:szCs w:val="20"/>
    </w:rPr>
  </w:style>
  <w:style w:type="character" w:customStyle="1" w:styleId="a7">
    <w:name w:val="טקסט הערה תו"/>
    <w:basedOn w:val="a0"/>
    <w:link w:val="a6"/>
    <w:uiPriority w:val="99"/>
    <w:rsid w:val="0006644C"/>
    <w:rPr>
      <w:sz w:val="20"/>
      <w:szCs w:val="20"/>
    </w:rPr>
  </w:style>
  <w:style w:type="paragraph" w:styleId="a8">
    <w:name w:val="Balloon Text"/>
    <w:basedOn w:val="a"/>
    <w:link w:val="a9"/>
    <w:uiPriority w:val="99"/>
    <w:semiHidden/>
    <w:unhideWhenUsed/>
    <w:rsid w:val="0006644C"/>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06644C"/>
    <w:rPr>
      <w:rFonts w:ascii="Tahoma" w:eastAsiaTheme="minorEastAsi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aat.ac.il/daat/tanach/samet-elisha/9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2095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Gabbai</dc:creator>
  <cp:keywords/>
  <dc:description/>
  <cp:lastModifiedBy>Ronnie Gabbai</cp:lastModifiedBy>
  <cp:revision>2</cp:revision>
  <dcterms:created xsi:type="dcterms:W3CDTF">2019-04-17T23:19:00Z</dcterms:created>
  <dcterms:modified xsi:type="dcterms:W3CDTF">2019-04-17T23:19:00Z</dcterms:modified>
</cp:coreProperties>
</file>