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BA" w:rsidRPr="006E1A72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  <w:r w:rsidRPr="006E1A72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דף עבודה</w:t>
      </w:r>
      <w:r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:</w:t>
      </w:r>
      <w:r w:rsidRPr="006E1A72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</w:t>
      </w:r>
      <w:r w:rsidRPr="00170A00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"מִפִּי עוֹלְלִים וְיֹנְקִים יִסַּדְתָּ עֹז</w:t>
      </w:r>
      <w:r w:rsidRPr="00170A0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"</w:t>
      </w:r>
    </w:p>
    <w:p w:rsidR="00963BBA" w:rsidRDefault="00963BBA" w:rsidP="00963BB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4A28B6">
        <w:rPr>
          <w:rFonts w:asciiTheme="minorBidi" w:eastAsia="Times New Roman" w:hAnsiTheme="minorBidi"/>
          <w:color w:val="000000"/>
          <w:sz w:val="24"/>
          <w:szCs w:val="24"/>
          <w:rtl/>
        </w:rPr>
        <w:t>ק</w:t>
      </w:r>
      <w:r w:rsidRPr="00170A00">
        <w:rPr>
          <w:rFonts w:asciiTheme="minorBidi" w:eastAsia="Times New Roman" w:hAnsiTheme="minorBidi"/>
          <w:color w:val="000000"/>
          <w:sz w:val="24"/>
          <w:szCs w:val="24"/>
          <w:rtl/>
        </w:rPr>
        <w:t>ראו את פסוק ג. פסוק זה מעלה את השאלה - מה הקשר בין עוללים ויונקים ובין צורר ואויב?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</w:t>
      </w:r>
      <w:r w:rsidRPr="00B07C6A">
        <w:rPr>
          <w:rFonts w:asciiTheme="minorBidi" w:eastAsia="Times New Roman" w:hAnsiTheme="minorBidi"/>
          <w:color w:val="000000"/>
          <w:sz w:val="24"/>
          <w:szCs w:val="24"/>
          <w:rtl/>
        </w:rPr>
        <w:t>האם תוכלו לשער?</w:t>
      </w:r>
    </w:p>
    <w:p w:rsidR="00963BBA" w:rsidRPr="00170A00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</w:t>
      </w:r>
      <w:r w:rsidRPr="004A28B6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קראו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פרשנות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הרב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proofErr w:type="spellStart"/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שטיינזלץ</w:t>
      </w:r>
      <w:proofErr w:type="spellEnd"/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: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מִפִּי עוֹלְלִים וְיֹנְקִים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,</w:t>
      </w:r>
      <w:r>
        <w:rPr>
          <w:rFonts w:ascii="David" w:eastAsia="Times New Roman" w:hAnsi="David" w:cs="David"/>
          <w:color w:val="000000"/>
          <w:sz w:val="24"/>
          <w:szCs w:val="24"/>
        </w:rPr>
        <w:t xml:space="preserve"> 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המהללים אותך או שרים בתורתך 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יִסַּדְתָּ עֹז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, 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כוח 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לְמַעַן</w:t>
      </w:r>
      <w:r>
        <w:rPr>
          <w:rFonts w:ascii="David" w:eastAsia="Times New Roman" w:hAnsi="David" w:cs="David"/>
          <w:color w:val="000000"/>
          <w:sz w:val="24"/>
          <w:szCs w:val="24"/>
        </w:rPr>
        <w:t xml:space="preserve"> </w:t>
      </w:r>
      <w:r w:rsidRPr="007E61AC">
        <w:rPr>
          <w:rFonts w:ascii="David" w:eastAsia="Times New Roman" w:hAnsi="David" w:cs="David"/>
          <w:color w:val="000000"/>
          <w:sz w:val="24"/>
          <w:szCs w:val="24"/>
        </w:rPr>
        <w:t>,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לשם עשיית מלחמה ב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צוֹרְרֶיךָ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, 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אויביך, ודברים אלה יפים כדי 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לְהַשְׁבִּית אוֹיֵב וּמִתְנַקֵּם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. 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שירת הילדים, בתמימותה, היא בגדר יסוד קבוע שאין האויבים יכולים לבטלו. להפך, אל שירת ילדים כזו מתנפצים גלי השנאה שבכל דור</w:t>
      </w:r>
      <w:r w:rsidRPr="007E61AC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:rsidR="00963BBA" w:rsidRPr="006E1A72" w:rsidRDefault="00963BBA" w:rsidP="00963BBA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כיצד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הרב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שטיינזלץ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מבין 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את הקשר בין שירת הילדים ובין האפשרות להשבית אויב ומתנקם?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________________________________________________________</w:t>
      </w:r>
    </w:p>
    <w:p w:rsidR="00963BBA" w:rsidRDefault="00963BBA" w:rsidP="00963BBA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מה דעתכם על פרשנות זו? האם לדעתכם יש בכוחה של תמימות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ילדית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להשפיע על השבתת השנאה בעולם? נמקו.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______________________________________________________________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______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</w:t>
      </w:r>
    </w:p>
    <w:p w:rsidR="00963BBA" w:rsidRPr="006E1A72" w:rsidRDefault="00963BBA" w:rsidP="00963BB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הרב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שטיינזלץ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מבין את הביטוי 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"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עוֹלְלִים וְיֹנְקִים</w:t>
      </w:r>
      <w:r w:rsidRPr="007E61AC">
        <w:rPr>
          <w:rFonts w:ascii="David" w:eastAsia="Times New Roman" w:hAnsi="David" w:cs="David"/>
          <w:color w:val="000000"/>
          <w:sz w:val="24"/>
          <w:szCs w:val="24"/>
          <w:rtl/>
        </w:rPr>
        <w:t>"</w:t>
      </w:r>
      <w:r w:rsidRPr="007E61AC" w:rsidDel="00170A00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כפשוטו, אך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אפשר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להבינו גם באופן מטפורי. מהן התכונות המאפיינות עוללים ויונקים? _____________________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___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________________________________________________________</w:t>
      </w:r>
    </w:p>
    <w:p w:rsidR="00963BBA" w:rsidRPr="006E1A72" w:rsidRDefault="00963BBA" w:rsidP="00963BB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בהתאם לכך, קראו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את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פרשנותו של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המלבי"ם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: </w:t>
      </w:r>
    </w:p>
    <w:p w:rsidR="00963BBA" w:rsidRPr="007E61AC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  <w:r w:rsidRPr="007E61AC">
        <w:rPr>
          <w:rStyle w:val="a4"/>
          <w:rFonts w:ascii="David" w:hAnsi="David" w:cs="David"/>
          <w:color w:val="000000"/>
          <w:sz w:val="24"/>
          <w:szCs w:val="24"/>
          <w:shd w:val="clear" w:color="auto" w:fill="FFFFFF"/>
        </w:rPr>
        <w:t>"</w:t>
      </w:r>
      <w:r w:rsidRPr="00170A0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עוֹלְלִים וְיֹנְקִים</w:t>
      </w:r>
      <w:r w:rsidRPr="007E61AC">
        <w:rPr>
          <w:rStyle w:val="a4"/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" - הוא האדם אשר </w:t>
      </w:r>
      <w:proofErr w:type="spellStart"/>
      <w:r w:rsidRPr="007E61AC">
        <w:rPr>
          <w:rStyle w:val="a4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חמרו</w:t>
      </w:r>
      <w:proofErr w:type="spellEnd"/>
      <w:r w:rsidRPr="007E61AC">
        <w:rPr>
          <w:rStyle w:val="a4"/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(גופו) חלוש מאד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.</w:t>
      </w:r>
    </w:p>
    <w:p w:rsidR="00963BBA" w:rsidRDefault="00963BBA" w:rsidP="00963BBA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כיצד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המלבי"ם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מפרש 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את הביטוי 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"</w:t>
      </w:r>
      <w:r w:rsidRPr="006C4A61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עוֹלְלִים וְיֹנְקִים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"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?</w:t>
      </w:r>
    </w:p>
    <w:p w:rsidR="00963BBA" w:rsidRPr="006E1A72" w:rsidRDefault="00963BBA" w:rsidP="00963B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_______________________________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</w:t>
      </w:r>
    </w:p>
    <w:p w:rsidR="00963BBA" w:rsidRDefault="00963BBA" w:rsidP="00963BBA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מדוע דווקא העוללים והיונקים בפירוש זה זקוקים לאלוהים שיסייע להם במלחמה נגד האויבים?</w:t>
      </w:r>
    </w:p>
    <w:p w:rsidR="00963BBA" w:rsidRPr="006E1A72" w:rsidRDefault="00963BBA" w:rsidP="009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jc w:val="both"/>
        <w:rPr>
          <w:rStyle w:val="psuq2"/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___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_____________________________________________________</w:t>
      </w:r>
    </w:p>
    <w:p w:rsidR="00963BBA" w:rsidRPr="006E1A72" w:rsidRDefault="00963BBA" w:rsidP="00963BBA">
      <w:pPr>
        <w:spacing w:after="0" w:line="360" w:lineRule="auto"/>
        <w:jc w:val="both"/>
        <w:rPr>
          <w:rStyle w:val="psuq2"/>
          <w:rFonts w:asciiTheme="minorBidi" w:eastAsia="Times New Roman" w:hAnsiTheme="minorBidi"/>
          <w:color w:val="000000"/>
          <w:sz w:val="24"/>
          <w:szCs w:val="24"/>
        </w:rPr>
      </w:pPr>
    </w:p>
    <w:p w:rsidR="00A8685F" w:rsidRDefault="00A8685F">
      <w:bookmarkStart w:id="0" w:name="_GoBack"/>
      <w:bookmarkEnd w:id="0"/>
    </w:p>
    <w:sectPr w:rsidR="00A8685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3DB5"/>
    <w:multiLevelType w:val="hybridMultilevel"/>
    <w:tmpl w:val="7ABAC5B6"/>
    <w:lvl w:ilvl="0" w:tplc="BF90A0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CF18F4"/>
    <w:multiLevelType w:val="hybridMultilevel"/>
    <w:tmpl w:val="647C691A"/>
    <w:lvl w:ilvl="0" w:tplc="834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5929"/>
    <w:multiLevelType w:val="hybridMultilevel"/>
    <w:tmpl w:val="E7D8E906"/>
    <w:lvl w:ilvl="0" w:tplc="4ABEEF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42CE"/>
    <w:multiLevelType w:val="hybridMultilevel"/>
    <w:tmpl w:val="FB5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BA"/>
    <w:rsid w:val="00654242"/>
    <w:rsid w:val="00963BBA"/>
    <w:rsid w:val="00A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A9D7"/>
  <w15:chartTrackingRefBased/>
  <w15:docId w15:val="{CB1BD2D1-F974-42CB-AEC3-09CAB1E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B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BA"/>
    <w:pPr>
      <w:ind w:left="720"/>
      <w:contextualSpacing/>
    </w:pPr>
  </w:style>
  <w:style w:type="character" w:styleId="a4">
    <w:name w:val="Strong"/>
    <w:basedOn w:val="a0"/>
    <w:uiPriority w:val="22"/>
    <w:qFormat/>
    <w:rsid w:val="00963BBA"/>
    <w:rPr>
      <w:b/>
      <w:bCs/>
    </w:rPr>
  </w:style>
  <w:style w:type="character" w:customStyle="1" w:styleId="psuq2">
    <w:name w:val="psuq2"/>
    <w:basedOn w:val="a0"/>
    <w:rsid w:val="0096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</cp:revision>
  <dcterms:created xsi:type="dcterms:W3CDTF">2020-01-12T04:36:00Z</dcterms:created>
  <dcterms:modified xsi:type="dcterms:W3CDTF">2020-01-12T04:36:00Z</dcterms:modified>
</cp:coreProperties>
</file>