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C213" w14:textId="77777777" w:rsidR="008B7834" w:rsidRPr="008B7834" w:rsidRDefault="008B7834" w:rsidP="008B7834">
      <w:pPr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8B7834">
        <w:rPr>
          <w:rFonts w:asciiTheme="minorBidi" w:eastAsia="Times New Roman" w:hAnsiTheme="minorBidi"/>
          <w:b/>
          <w:bCs/>
          <w:sz w:val="24"/>
          <w:szCs w:val="24"/>
          <w:rtl/>
        </w:rPr>
        <w:t>בחרו אחד מן הציטוטים שלהלן וענו על השאלות בעקבותיו</w:t>
      </w:r>
      <w:r w:rsidRPr="008B7834">
        <w:rPr>
          <w:rFonts w:asciiTheme="minorBidi" w:eastAsia="Times New Roman" w:hAnsiTheme="minorBidi"/>
          <w:b/>
          <w:bCs/>
          <w:sz w:val="24"/>
          <w:szCs w:val="24"/>
        </w:rPr>
        <w:t>:</w:t>
      </w:r>
    </w:p>
    <w:p w14:paraId="318B4804" w14:textId="12682A31" w:rsidR="008B7834" w:rsidRPr="008B7834" w:rsidRDefault="008B7834" w:rsidP="008B78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8B7834">
        <w:rPr>
          <w:rFonts w:asciiTheme="minorBidi" w:eastAsia="Times New Roman" w:hAnsiTheme="minorBidi"/>
          <w:sz w:val="24"/>
          <w:szCs w:val="24"/>
        </w:rPr>
        <w:t>"</w:t>
      </w:r>
      <w:r w:rsidRPr="008B7834">
        <w:rPr>
          <w:rFonts w:asciiTheme="minorBidi" w:eastAsia="Times New Roman" w:hAnsiTheme="minorBidi"/>
          <w:sz w:val="24"/>
          <w:szCs w:val="24"/>
          <w:rtl/>
        </w:rPr>
        <w:t>עַיִן תַּחַת עַיִן, שֵׁן תַּחַת שֵׁן, יָד תַּחַת יָד, רֶגֶל תַּחַת רָגֶל, כְּוִיָּה תַּחַת כְּוִיָּה, פֶּצַע תַּחַת פָּצַע</w:t>
      </w:r>
      <w:r w:rsidRPr="008B7834">
        <w:rPr>
          <w:rFonts w:asciiTheme="minorBidi" w:eastAsia="Times New Roman" w:hAnsiTheme="minorBidi"/>
          <w:sz w:val="24"/>
          <w:szCs w:val="24"/>
        </w:rPr>
        <w:t>..."</w:t>
      </w:r>
      <w:r w:rsidRPr="008B7834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/>
          <w:sz w:val="24"/>
          <w:szCs w:val="24"/>
        </w:rPr>
        <w:t>)</w:t>
      </w:r>
      <w:r w:rsidRPr="008B7834">
        <w:rPr>
          <w:rFonts w:asciiTheme="minorBidi" w:eastAsia="Times New Roman" w:hAnsiTheme="minorBidi"/>
          <w:sz w:val="24"/>
          <w:szCs w:val="24"/>
          <w:rtl/>
        </w:rPr>
        <w:t>שמות פרק כא פסוקים כד-כה</w:t>
      </w:r>
      <w:r>
        <w:rPr>
          <w:rFonts w:asciiTheme="minorBidi" w:eastAsia="Times New Roman" w:hAnsiTheme="minorBidi" w:hint="cs"/>
          <w:sz w:val="24"/>
          <w:szCs w:val="24"/>
          <w:rtl/>
        </w:rPr>
        <w:t>)</w:t>
      </w:r>
    </w:p>
    <w:p w14:paraId="4756979F" w14:textId="1841794A" w:rsidR="008B7834" w:rsidRPr="008B7834" w:rsidRDefault="008B7834" w:rsidP="008B78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8B7834">
        <w:rPr>
          <w:rFonts w:asciiTheme="minorBidi" w:eastAsia="Times New Roman" w:hAnsiTheme="minorBidi"/>
          <w:sz w:val="24"/>
          <w:szCs w:val="24"/>
        </w:rPr>
        <w:t>"</w:t>
      </w:r>
      <w:r w:rsidRPr="008B7834">
        <w:rPr>
          <w:rFonts w:asciiTheme="minorBidi" w:eastAsia="Times New Roman" w:hAnsiTheme="minorBidi"/>
          <w:sz w:val="24"/>
          <w:szCs w:val="24"/>
          <w:rtl/>
        </w:rPr>
        <w:t>עַיִן תַּחַת עַיִן, וכל העולם נעשה עיוור</w:t>
      </w:r>
      <w:r w:rsidRPr="008B7834">
        <w:rPr>
          <w:rFonts w:asciiTheme="minorBidi" w:eastAsia="Times New Roman" w:hAnsiTheme="minorBidi"/>
          <w:sz w:val="24"/>
          <w:szCs w:val="24"/>
        </w:rPr>
        <w:t>..."</w:t>
      </w:r>
      <w:r w:rsidRPr="008B7834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>(</w:t>
      </w:r>
      <w:r w:rsidRPr="008B7834">
        <w:rPr>
          <w:rFonts w:asciiTheme="minorBidi" w:eastAsia="Times New Roman" w:hAnsiTheme="minorBidi"/>
          <w:sz w:val="24"/>
          <w:szCs w:val="24"/>
          <w:rtl/>
        </w:rPr>
        <w:t>מהטמה גנדי</w:t>
      </w:r>
      <w:r>
        <w:rPr>
          <w:rFonts w:asciiTheme="minorBidi" w:eastAsia="Times New Roman" w:hAnsiTheme="minorBidi" w:hint="cs"/>
          <w:sz w:val="24"/>
          <w:szCs w:val="24"/>
          <w:rtl/>
        </w:rPr>
        <w:t>)</w:t>
      </w:r>
    </w:p>
    <w:p w14:paraId="60038441" w14:textId="040052C7" w:rsidR="008B7834" w:rsidRPr="008B7834" w:rsidRDefault="008B7834" w:rsidP="008B78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8B7834">
        <w:rPr>
          <w:rFonts w:asciiTheme="minorBidi" w:eastAsia="Times New Roman" w:hAnsiTheme="minorBidi"/>
          <w:sz w:val="24"/>
          <w:szCs w:val="24"/>
        </w:rPr>
        <w:t>"</w:t>
      </w:r>
      <w:r w:rsidRPr="008B7834">
        <w:rPr>
          <w:rFonts w:asciiTheme="minorBidi" w:eastAsia="Times New Roman" w:hAnsiTheme="minorBidi"/>
          <w:sz w:val="24"/>
          <w:szCs w:val="24"/>
          <w:rtl/>
        </w:rPr>
        <w:t>כַּמַּיִם הַפָּנִים לַפָּנִים – כֵּן לֵב הָאָדָם לָאָדָם</w:t>
      </w:r>
      <w:r w:rsidRPr="008B7834">
        <w:rPr>
          <w:rFonts w:asciiTheme="minorBidi" w:eastAsia="Times New Roman" w:hAnsiTheme="minorBidi"/>
          <w:sz w:val="24"/>
          <w:szCs w:val="24"/>
        </w:rPr>
        <w:t>"</w:t>
      </w:r>
      <w:r w:rsidRPr="008B7834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>(</w:t>
      </w:r>
      <w:r w:rsidRPr="008B7834">
        <w:rPr>
          <w:rFonts w:asciiTheme="minorBidi" w:eastAsia="Times New Roman" w:hAnsiTheme="minorBidi"/>
          <w:sz w:val="24"/>
          <w:szCs w:val="24"/>
          <w:rtl/>
        </w:rPr>
        <w:t>משלי פרק כז פסוק יט</w:t>
      </w:r>
      <w:r>
        <w:rPr>
          <w:rFonts w:asciiTheme="minorBidi" w:eastAsia="Times New Roman" w:hAnsiTheme="minorBidi" w:hint="cs"/>
          <w:sz w:val="24"/>
          <w:szCs w:val="24"/>
          <w:rtl/>
        </w:rPr>
        <w:t>)</w:t>
      </w:r>
    </w:p>
    <w:p w14:paraId="01F5951F" w14:textId="77777777" w:rsidR="008B7834" w:rsidRPr="008B7834" w:rsidRDefault="008B7834" w:rsidP="008B78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8B7834">
        <w:rPr>
          <w:rFonts w:asciiTheme="minorBidi" w:eastAsia="Times New Roman" w:hAnsiTheme="minorBidi"/>
          <w:sz w:val="24"/>
          <w:szCs w:val="24"/>
        </w:rPr>
        <w:t>"</w:t>
      </w:r>
      <w:r w:rsidRPr="008B7834">
        <w:rPr>
          <w:rFonts w:asciiTheme="minorBidi" w:eastAsia="Times New Roman" w:hAnsiTheme="minorBidi"/>
          <w:sz w:val="24"/>
          <w:szCs w:val="24"/>
          <w:rtl/>
        </w:rPr>
        <w:t>כמו דרך המים – מראה את הפנים בדומה לפנים המסתכלים בה: אם שוחקות - שוחקות</w:t>
      </w:r>
      <w:r w:rsidRPr="008B7834">
        <w:rPr>
          <w:rFonts w:asciiTheme="minorBidi" w:eastAsia="Times New Roman" w:hAnsiTheme="minorBidi"/>
          <w:sz w:val="24"/>
          <w:szCs w:val="24"/>
        </w:rPr>
        <w:t>,</w:t>
      </w:r>
    </w:p>
    <w:p w14:paraId="45668221" w14:textId="076209F3" w:rsidR="008B7834" w:rsidRDefault="008B7834" w:rsidP="008B78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8B7834">
        <w:rPr>
          <w:rFonts w:asciiTheme="minorBidi" w:eastAsia="Times New Roman" w:hAnsiTheme="minorBidi"/>
          <w:sz w:val="24"/>
          <w:szCs w:val="24"/>
          <w:rtl/>
        </w:rPr>
        <w:t>כן לב האדם לאדם: אם לבו טוב על חברו - ייטיב גם לבו, ואם רעה - תרע גם היא</w:t>
      </w:r>
      <w:r w:rsidRPr="008B7834">
        <w:rPr>
          <w:rFonts w:asciiTheme="minorBidi" w:eastAsia="Times New Roman" w:hAnsiTheme="minorBidi"/>
          <w:sz w:val="24"/>
          <w:szCs w:val="24"/>
        </w:rPr>
        <w:t>"</w:t>
      </w:r>
      <w:r w:rsidRPr="008B7834">
        <w:rPr>
          <w:rFonts w:asciiTheme="minorBidi" w:eastAsia="Times New Roman" w:hAnsiTheme="minorBidi"/>
          <w:sz w:val="24"/>
          <w:szCs w:val="24"/>
        </w:rPr>
        <w:br/>
      </w:r>
      <w:r>
        <w:rPr>
          <w:rFonts w:asciiTheme="minorBidi" w:eastAsia="Times New Roman" w:hAnsiTheme="minorBidi" w:hint="cs"/>
          <w:sz w:val="24"/>
          <w:szCs w:val="24"/>
          <w:rtl/>
        </w:rPr>
        <w:t>(</w:t>
      </w:r>
      <w:r w:rsidRPr="008B7834">
        <w:rPr>
          <w:rFonts w:asciiTheme="minorBidi" w:eastAsia="Times New Roman" w:hAnsiTheme="minorBidi"/>
          <w:sz w:val="24"/>
          <w:szCs w:val="24"/>
          <w:rtl/>
        </w:rPr>
        <w:t>פירוש</w:t>
      </w:r>
      <w:r w:rsidRPr="008B7834">
        <w:rPr>
          <w:rFonts w:asciiTheme="minorBidi" w:eastAsia="Times New Roman" w:hAnsiTheme="minorBidi"/>
          <w:sz w:val="24"/>
          <w:szCs w:val="24"/>
        </w:rPr>
        <w:t xml:space="preserve"> "</w:t>
      </w:r>
      <w:hyperlink r:id="rId5" w:tgtFrame="_blank" w:history="1">
        <w:r w:rsidRPr="008B7834">
          <w:rPr>
            <w:rFonts w:asciiTheme="minorBidi" w:eastAsia="Times New Roman" w:hAnsiTheme="minorBidi"/>
            <w:color w:val="0000FF"/>
            <w:sz w:val="24"/>
            <w:szCs w:val="24"/>
            <w:u w:val="single"/>
            <w:rtl/>
          </w:rPr>
          <w:t>מצודת דוד</w:t>
        </w:r>
      </w:hyperlink>
      <w:r w:rsidRPr="008B7834">
        <w:rPr>
          <w:rFonts w:asciiTheme="minorBidi" w:eastAsia="Times New Roman" w:hAnsiTheme="minorBidi"/>
          <w:sz w:val="24"/>
          <w:szCs w:val="24"/>
        </w:rPr>
        <w:t xml:space="preserve">" </w:t>
      </w:r>
      <w:r w:rsidRPr="008B7834">
        <w:rPr>
          <w:rFonts w:asciiTheme="minorBidi" w:eastAsia="Times New Roman" w:hAnsiTheme="minorBidi"/>
          <w:sz w:val="24"/>
          <w:szCs w:val="24"/>
          <w:rtl/>
        </w:rPr>
        <w:t>לפסוק במשלי</w:t>
      </w:r>
      <w:r>
        <w:rPr>
          <w:rFonts w:asciiTheme="minorBidi" w:eastAsia="Times New Roman" w:hAnsiTheme="minorBidi" w:hint="cs"/>
          <w:sz w:val="24"/>
          <w:szCs w:val="24"/>
          <w:rtl/>
        </w:rPr>
        <w:t>)</w:t>
      </w:r>
    </w:p>
    <w:p w14:paraId="57246C7E" w14:textId="77777777" w:rsidR="008B7834" w:rsidRDefault="008B7834" w:rsidP="008B7834">
      <w:pPr>
        <w:spacing w:before="100" w:beforeAutospacing="1" w:after="100" w:afterAutospacing="1" w:line="360" w:lineRule="auto"/>
        <w:ind w:left="720"/>
        <w:rPr>
          <w:rFonts w:asciiTheme="minorBidi" w:eastAsia="Times New Roman" w:hAnsiTheme="minorBidi"/>
          <w:sz w:val="24"/>
          <w:szCs w:val="24"/>
        </w:rPr>
      </w:pPr>
      <w:bookmarkStart w:id="0" w:name="_GoBack"/>
      <w:bookmarkEnd w:id="0"/>
    </w:p>
    <w:p w14:paraId="1B6C478E" w14:textId="77777777" w:rsidR="008B7834" w:rsidRPr="008B7834" w:rsidRDefault="008B7834" w:rsidP="008B783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8B7834">
        <w:rPr>
          <w:rFonts w:asciiTheme="minorBidi" w:eastAsia="Times New Roman" w:hAnsiTheme="minorBidi"/>
          <w:sz w:val="24"/>
          <w:szCs w:val="24"/>
          <w:rtl/>
        </w:rPr>
        <w:t>מהי העצה הנאמרת בציטוט שבחרתם</w:t>
      </w:r>
      <w:r w:rsidRPr="008B7834">
        <w:rPr>
          <w:rFonts w:asciiTheme="minorBidi" w:eastAsia="Times New Roman" w:hAnsiTheme="minorBidi"/>
          <w:sz w:val="24"/>
          <w:szCs w:val="24"/>
        </w:rPr>
        <w:t>?</w:t>
      </w:r>
    </w:p>
    <w:p w14:paraId="2401D221" w14:textId="77777777" w:rsidR="008B7834" w:rsidRPr="008B7834" w:rsidRDefault="008B7834" w:rsidP="008B783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8B7834">
        <w:rPr>
          <w:rFonts w:asciiTheme="minorBidi" w:eastAsia="Times New Roman" w:hAnsiTheme="minorBidi"/>
          <w:sz w:val="24"/>
          <w:szCs w:val="24"/>
          <w:rtl/>
        </w:rPr>
        <w:t>במה אתם מסכימים עם המסר הטמון בציטוט זה ומדוע; או מדוע אתם חולקים על המסר הטמון בציטוט זה ומדוע</w:t>
      </w:r>
      <w:r w:rsidRPr="008B7834">
        <w:rPr>
          <w:rFonts w:asciiTheme="minorBidi" w:eastAsia="Times New Roman" w:hAnsiTheme="minorBidi"/>
          <w:sz w:val="24"/>
          <w:szCs w:val="24"/>
        </w:rPr>
        <w:t>?</w:t>
      </w:r>
    </w:p>
    <w:p w14:paraId="74E6F0A9" w14:textId="77777777" w:rsidR="008B7834" w:rsidRPr="008B7834" w:rsidRDefault="008B7834" w:rsidP="008B783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8B7834">
        <w:rPr>
          <w:rFonts w:asciiTheme="minorBidi" w:eastAsia="Times New Roman" w:hAnsiTheme="minorBidi"/>
          <w:sz w:val="24"/>
          <w:szCs w:val="24"/>
          <w:rtl/>
        </w:rPr>
        <w:t>האם אתם מרגישים שהאנשים סביבכם משיבים לכם באופן שבו אתם פונים אליהם</w:t>
      </w:r>
      <w:r w:rsidRPr="008B7834">
        <w:rPr>
          <w:rFonts w:asciiTheme="minorBidi" w:eastAsia="Times New Roman" w:hAnsiTheme="minorBidi"/>
          <w:sz w:val="24"/>
          <w:szCs w:val="24"/>
        </w:rPr>
        <w:t>?</w:t>
      </w:r>
    </w:p>
    <w:p w14:paraId="5AAB77D5" w14:textId="77777777" w:rsidR="008B7834" w:rsidRPr="008B7834" w:rsidRDefault="008B7834" w:rsidP="008B783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8B7834">
        <w:rPr>
          <w:rFonts w:asciiTheme="minorBidi" w:eastAsia="Times New Roman" w:hAnsiTheme="minorBidi"/>
          <w:sz w:val="24"/>
          <w:szCs w:val="24"/>
          <w:rtl/>
        </w:rPr>
        <w:t>האם ומתי הייתם רוצים להרגיש תחושה הדדית יותר? הרחיבו דבריכם</w:t>
      </w:r>
    </w:p>
    <w:p w14:paraId="5B66A77A" w14:textId="77777777" w:rsidR="008B7834" w:rsidRPr="008B7834" w:rsidRDefault="008B7834" w:rsidP="008B7834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</w:p>
    <w:p w14:paraId="089B0ADB" w14:textId="77777777" w:rsidR="008B7834" w:rsidRPr="008B7834" w:rsidRDefault="008B7834" w:rsidP="008B7834">
      <w:pPr>
        <w:spacing w:line="360" w:lineRule="auto"/>
        <w:rPr>
          <w:rFonts w:asciiTheme="minorBidi" w:hAnsiTheme="minorBidi"/>
        </w:rPr>
      </w:pPr>
    </w:p>
    <w:sectPr w:rsidR="008B7834" w:rsidRPr="008B7834" w:rsidSect="007E18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62341"/>
    <w:multiLevelType w:val="multilevel"/>
    <w:tmpl w:val="55E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C4FC2"/>
    <w:multiLevelType w:val="multilevel"/>
    <w:tmpl w:val="FD3A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031A4"/>
    <w:multiLevelType w:val="hybridMultilevel"/>
    <w:tmpl w:val="28606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4"/>
    <w:rsid w:val="007E181A"/>
    <w:rsid w:val="008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DC4A"/>
  <w15:chartTrackingRefBased/>
  <w15:docId w15:val="{55046795-53CD-4218-8FAD-6C1CC3B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8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.wikipedia.org/wiki/%D7%94%D7%9E%D7%A6%D7%95%D7%93%D7%95%D7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2018-06-24T08:43:00Z</dcterms:created>
  <dcterms:modified xsi:type="dcterms:W3CDTF">2018-06-24T08:44:00Z</dcterms:modified>
</cp:coreProperties>
</file>