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15075" w:type="dxa"/>
        <w:shd w:val="clear" w:color="auto" w:fill="FFFFFF"/>
        <w:tblCellMar>
          <w:left w:w="0" w:type="dxa"/>
          <w:right w:w="0" w:type="dxa"/>
        </w:tblCellMar>
        <w:tblLook w:val="04A0" w:firstRow="1" w:lastRow="0" w:firstColumn="1" w:lastColumn="0" w:noHBand="0" w:noVBand="1"/>
      </w:tblPr>
      <w:tblGrid>
        <w:gridCol w:w="13985"/>
        <w:gridCol w:w="1090"/>
      </w:tblGrid>
      <w:tr w:rsidR="0085302F" w:rsidRPr="0085302F" w:rsidTr="0085302F">
        <w:trPr>
          <w:gridAfter w:val="1"/>
          <w:wAfter w:w="480" w:type="dxa"/>
        </w:trPr>
        <w:tc>
          <w:tcPr>
            <w:tcW w:w="0" w:type="auto"/>
            <w:shd w:val="clear" w:color="auto" w:fill="FFFFFF"/>
            <w:vAlign w:val="center"/>
            <w:hideMark/>
          </w:tcPr>
          <w:p w:rsidR="0085302F" w:rsidRPr="0085302F" w:rsidRDefault="0085302F" w:rsidP="0085302F">
            <w:pPr>
              <w:spacing w:after="0" w:line="240" w:lineRule="auto"/>
              <w:rPr>
                <w:rFonts w:ascii="Arial" w:eastAsia="Times New Roman" w:hAnsi="Arial" w:cs="Arial"/>
              </w:rPr>
            </w:pPr>
            <w:r w:rsidRPr="0085302F">
              <w:rPr>
                <w:rFonts w:ascii="Arial" w:eastAsia="Times New Roman" w:hAnsi="Arial" w:cs="Arial"/>
                <w:rtl/>
              </w:rPr>
              <w:t>תכנית הלימודים: על יסודי</w:t>
            </w:r>
          </w:p>
        </w:tc>
      </w:tr>
      <w:tr w:rsidR="0085302F" w:rsidRPr="0085302F" w:rsidTr="0085302F">
        <w:trPr>
          <w:gridAfter w:val="1"/>
          <w:wAfter w:w="480" w:type="dxa"/>
        </w:trPr>
        <w:tc>
          <w:tcPr>
            <w:tcW w:w="0" w:type="auto"/>
            <w:shd w:val="clear" w:color="auto" w:fill="FFFFFF"/>
            <w:vAlign w:val="center"/>
            <w:hideMark/>
          </w:tcPr>
          <w:p w:rsidR="0085302F" w:rsidRPr="0085302F" w:rsidRDefault="0085302F" w:rsidP="0085302F">
            <w:pPr>
              <w:spacing w:after="0" w:line="240" w:lineRule="auto"/>
              <w:rPr>
                <w:rFonts w:ascii="Arial" w:eastAsia="Times New Roman" w:hAnsi="Arial" w:cs="Arial"/>
                <w:sz w:val="8"/>
                <w:szCs w:val="8"/>
              </w:rPr>
            </w:pPr>
            <w:r w:rsidRPr="0085302F">
              <w:rPr>
                <w:rFonts w:ascii="Arial" w:eastAsia="Times New Roman" w:hAnsi="Arial" w:cs="Arial"/>
                <w:sz w:val="8"/>
                <w:szCs w:val="8"/>
              </w:rPr>
              <w:t> </w:t>
            </w:r>
          </w:p>
        </w:tc>
      </w:tr>
      <w:tr w:rsidR="0085302F" w:rsidRPr="0085302F" w:rsidTr="0085302F">
        <w:tc>
          <w:tcPr>
            <w:tcW w:w="7800" w:type="dxa"/>
            <w:gridSpan w:val="2"/>
            <w:shd w:val="clear" w:color="auto" w:fill="FFFFFF"/>
            <w:hideMark/>
          </w:tcPr>
          <w:tbl>
            <w:tblPr>
              <w:tblpPr w:leftFromText="45" w:rightFromText="45" w:vertAnchor="text" w:tblpXSpec="right" w:tblpYSpec="center"/>
              <w:bidiVisual/>
              <w:tblW w:w="7800" w:type="dxa"/>
              <w:tblCellMar>
                <w:left w:w="0" w:type="dxa"/>
                <w:right w:w="0" w:type="dxa"/>
              </w:tblCellMar>
              <w:tblLook w:val="04A0" w:firstRow="1" w:lastRow="0" w:firstColumn="1" w:lastColumn="0" w:noHBand="0" w:noVBand="1"/>
            </w:tblPr>
            <w:tblGrid>
              <w:gridCol w:w="7800"/>
            </w:tblGrid>
            <w:tr w:rsidR="0085302F" w:rsidRPr="0085302F">
              <w:tc>
                <w:tcPr>
                  <w:tcW w:w="0" w:type="auto"/>
                  <w:vAlign w:val="center"/>
                  <w:hideMark/>
                </w:tcPr>
                <w:p w:rsidR="0085302F" w:rsidRPr="0085302F" w:rsidRDefault="0085302F" w:rsidP="0085302F">
                  <w:pPr>
                    <w:spacing w:after="0" w:line="360" w:lineRule="auto"/>
                    <w:rPr>
                      <w:rFonts w:ascii="Arial" w:eastAsia="Times New Roman" w:hAnsi="Arial" w:cs="Arial"/>
                      <w:sz w:val="8"/>
                      <w:szCs w:val="8"/>
                    </w:rPr>
                  </w:pPr>
                </w:p>
              </w:tc>
            </w:tr>
            <w:tr w:rsidR="0085302F" w:rsidRPr="0085302F">
              <w:tc>
                <w:tcPr>
                  <w:tcW w:w="0" w:type="auto"/>
                  <w:vAlign w:val="center"/>
                  <w:hideMark/>
                </w:tcPr>
                <w:p w:rsidR="0085302F" w:rsidRPr="0085302F" w:rsidRDefault="0085302F" w:rsidP="0085302F">
                  <w:pPr>
                    <w:bidi/>
                    <w:spacing w:after="0" w:line="360" w:lineRule="auto"/>
                    <w:rPr>
                      <w:rFonts w:ascii="Times New Roman" w:eastAsia="Times New Roman" w:hAnsi="Times New Roman" w:cs="Times New Roman"/>
                    </w:rPr>
                  </w:pPr>
                  <w:r w:rsidRPr="0085302F">
                    <w:rPr>
                      <w:rFonts w:ascii="Arial" w:eastAsia="Times New Roman" w:hAnsi="Arial" w:cs="Arial"/>
                      <w:b/>
                      <w:bCs/>
                      <w:color w:val="584807"/>
                      <w:sz w:val="28"/>
                      <w:szCs w:val="28"/>
                      <w:rtl/>
                    </w:rPr>
                    <w:t>היסטוריוגרפיה ונבואה</w:t>
                  </w:r>
                </w:p>
              </w:tc>
            </w:tr>
            <w:tr w:rsidR="0085302F" w:rsidRPr="0085302F">
              <w:tc>
                <w:tcPr>
                  <w:tcW w:w="0" w:type="auto"/>
                  <w:vAlign w:val="center"/>
                  <w:hideMark/>
                </w:tcPr>
                <w:p w:rsidR="0085302F" w:rsidRPr="0085302F" w:rsidRDefault="0085302F" w:rsidP="0085302F">
                  <w:pPr>
                    <w:bidi/>
                    <w:spacing w:after="0" w:line="360" w:lineRule="auto"/>
                    <w:rPr>
                      <w:rFonts w:ascii="Times New Roman" w:eastAsia="Times New Roman" w:hAnsi="Times New Roman" w:cs="Times New Roman"/>
                      <w:rtl/>
                    </w:rPr>
                  </w:pPr>
                </w:p>
              </w:tc>
            </w:tr>
            <w:tr w:rsidR="0085302F" w:rsidRPr="0085302F">
              <w:tc>
                <w:tcPr>
                  <w:tcW w:w="0" w:type="auto"/>
                  <w:vAlign w:val="center"/>
                  <w:hideMark/>
                </w:tcPr>
                <w:p w:rsidR="0085302F" w:rsidRPr="0085302F" w:rsidRDefault="0085302F" w:rsidP="0085302F">
                  <w:pPr>
                    <w:bidi/>
                    <w:spacing w:after="0" w:line="360" w:lineRule="auto"/>
                    <w:rPr>
                      <w:rFonts w:ascii="Times New Roman" w:eastAsia="Times New Roman" w:hAnsi="Times New Roman" w:cs="Times New Roman"/>
                      <w:sz w:val="20"/>
                      <w:szCs w:val="20"/>
                    </w:rPr>
                  </w:pPr>
                </w:p>
              </w:tc>
            </w:tr>
            <w:tr w:rsidR="0085302F" w:rsidRPr="0085302F">
              <w:tc>
                <w:tcPr>
                  <w:tcW w:w="0" w:type="auto"/>
                  <w:vAlign w:val="center"/>
                  <w:hideMark/>
                </w:tcPr>
                <w:p w:rsidR="0085302F" w:rsidRPr="0085302F" w:rsidRDefault="0085302F" w:rsidP="0085302F">
                  <w:pPr>
                    <w:bidi/>
                    <w:spacing w:after="0" w:line="360" w:lineRule="auto"/>
                    <w:rPr>
                      <w:rFonts w:ascii="Times New Roman" w:eastAsia="Times New Roman" w:hAnsi="Times New Roman" w:cs="Times New Roman"/>
                    </w:rPr>
                  </w:pPr>
                  <w:r w:rsidRPr="0085302F">
                    <w:rPr>
                      <w:rFonts w:ascii="Times New Roman" w:eastAsia="Times New Roman" w:hAnsi="Times New Roman" w:cs="Times New Roman"/>
                      <w:rtl/>
                    </w:rPr>
                    <w:t> </w:t>
                  </w:r>
                </w:p>
              </w:tc>
            </w:tr>
            <w:tr w:rsidR="0085302F" w:rsidRPr="0085302F">
              <w:tc>
                <w:tcPr>
                  <w:tcW w:w="0" w:type="auto"/>
                  <w:hideMark/>
                </w:tcPr>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r w:rsidRPr="0085302F">
                    <w:rPr>
                      <w:rFonts w:ascii="Arial" w:eastAsia="Times New Roman" w:hAnsi="Arial" w:cs="Arial"/>
                      <w:color w:val="000000"/>
                      <w:rtl/>
                    </w:rPr>
                    <w:br/>
                  </w:r>
                  <w:r w:rsidRPr="0085302F">
                    <w:rPr>
                      <w:rFonts w:ascii="Arial" w:eastAsia="Times New Roman" w:hAnsi="Arial" w:cs="Arial"/>
                      <w:b/>
                      <w:bCs/>
                      <w:color w:val="000000"/>
                      <w:rtl/>
                    </w:rPr>
                    <w:t>הפרקים הנלמדים:</w:t>
                  </w:r>
                  <w:r w:rsidRPr="0085302F">
                    <w:rPr>
                      <w:rFonts w:ascii="Arial" w:eastAsia="Times New Roman" w:hAnsi="Arial" w:cs="Arial"/>
                      <w:b/>
                      <w:bCs/>
                      <w:color w:val="000000"/>
                      <w:rtl/>
                    </w:rPr>
                    <w:br/>
                  </w:r>
                  <w:r w:rsidRPr="0085302F">
                    <w:rPr>
                      <w:rFonts w:ascii="Arial" w:eastAsia="Times New Roman" w:hAnsi="Arial" w:cs="Arial"/>
                      <w:color w:val="000000"/>
                      <w:rtl/>
                    </w:rPr>
                    <w:t> </w:t>
                  </w:r>
                  <w:r w:rsidRPr="0085302F">
                    <w:rPr>
                      <w:rFonts w:ascii="Arial" w:eastAsia="Times New Roman" w:hAnsi="Arial" w:cs="Arial"/>
                      <w:color w:val="000000"/>
                      <w:rtl/>
                    </w:rPr>
                    <w:br/>
                    <w:t>מלכים א': י' 1 -13, י"א 13-1, 43-26, י"ב, ט"ז 33-23, י"ז, י"ח, י"ט, כ"א, </w:t>
                  </w:r>
                  <w:r w:rsidRPr="0085302F">
                    <w:rPr>
                      <w:rFonts w:ascii="Arial" w:eastAsia="Times New Roman" w:hAnsi="Arial" w:cs="Arial"/>
                      <w:color w:val="000000"/>
                      <w:rtl/>
                    </w:rPr>
                    <w:br/>
                    <w:t>מלכים ב': ט"ו 1 - 31, י"ז, י"ח, י"ט 35 – 37, כ"א, כ"ב, כ"ג 1 -14, 25 – 30, כ"ד 20-8, כ"ה.</w:t>
                  </w:r>
                  <w:r w:rsidRPr="0085302F">
                    <w:rPr>
                      <w:rFonts w:ascii="Arial" w:eastAsia="Times New Roman" w:hAnsi="Arial" w:cs="Arial"/>
                      <w:color w:val="000000"/>
                      <w:rtl/>
                    </w:rPr>
                    <w:br/>
                    <w:t>דברי הימים ב': ל"ג 20-1 (יילמד בזיקה למלכים ב' פרק כ"א),</w:t>
                  </w:r>
                  <w:r w:rsidRPr="0085302F">
                    <w:rPr>
                      <w:rFonts w:ascii="Arial" w:eastAsia="Times New Roman" w:hAnsi="Arial" w:cs="Arial"/>
                      <w:color w:val="000000"/>
                      <w:rtl/>
                    </w:rPr>
                    <w:br/>
                    <w:t>דברים: י"ב 12-1, ט"ז 22-21 (הפרקים יילמדו בהקשר לרפורמה של יאשיהו).</w:t>
                  </w:r>
                  <w:r w:rsidRPr="0085302F">
                    <w:rPr>
                      <w:rFonts w:ascii="Arial" w:eastAsia="Times New Roman" w:hAnsi="Arial" w:cs="Arial"/>
                      <w:color w:val="000000"/>
                      <w:rtl/>
                    </w:rPr>
                    <w:br/>
                    <w:t> </w:t>
                  </w:r>
                  <w:r w:rsidRPr="0085302F">
                    <w:rPr>
                      <w:rFonts w:ascii="Arial" w:eastAsia="Times New Roman" w:hAnsi="Arial" w:cs="Arial"/>
                      <w:color w:val="000000"/>
                      <w:rtl/>
                    </w:rPr>
                    <w:br/>
                  </w:r>
                  <w:r w:rsidRPr="0085302F">
                    <w:rPr>
                      <w:rFonts w:ascii="Arial" w:eastAsia="Times New Roman" w:hAnsi="Arial" w:cs="Arial"/>
                      <w:b/>
                      <w:bCs/>
                      <w:color w:val="000000"/>
                      <w:rtl/>
                    </w:rPr>
                    <w:t>מקורות חוץ מקראיים:</w:t>
                  </w:r>
                  <w:r w:rsidRPr="0085302F">
                    <w:rPr>
                      <w:rFonts w:ascii="Arial" w:eastAsia="Times New Roman" w:hAnsi="Arial" w:cs="Arial"/>
                      <w:color w:val="000000"/>
                      <w:rtl/>
                    </w:rPr>
                    <w:br/>
                    <w:t>(מסע סנחריב יילמד בזיקה למלכים ב' י"ח)</w:t>
                  </w:r>
                  <w:r w:rsidRPr="0085302F">
                    <w:rPr>
                      <w:rFonts w:ascii="Arial" w:eastAsia="Times New Roman" w:hAnsi="Arial" w:cs="Arial"/>
                      <w:color w:val="000000"/>
                      <w:rtl/>
                    </w:rPr>
                    <w:br/>
                  </w:r>
                  <w:hyperlink r:id="rId5" w:tgtFrame="_blank" w:history="1">
                    <w:r w:rsidRPr="0085302F">
                      <w:rPr>
                        <w:rFonts w:ascii="Arial" w:eastAsia="Times New Roman" w:hAnsi="Arial" w:cs="Arial"/>
                        <w:color w:val="4FA0C0"/>
                        <w:u w:val="single"/>
                        <w:rtl/>
                      </w:rPr>
                      <w:t>מסע סנחריב נגד יהודה:</w:t>
                    </w:r>
                  </w:hyperlink>
                  <w:r w:rsidRPr="0085302F">
                    <w:rPr>
                      <w:rFonts w:ascii="Arial" w:eastAsia="Times New Roman" w:hAnsi="Arial" w:cs="Arial"/>
                      <w:color w:val="000000"/>
                      <w:rtl/>
                    </w:rPr>
                    <w:t xml:space="preserve"> המסע השלישי של סנחריב ב"מנסרת המכון המזרחי בשיקגו, שורות 18 – 49, הודפס בעולם התנ"ך, כרך מלכים ב', עמ' 157 , סעיף 4, או: מתוך מ. </w:t>
                  </w:r>
                  <w:proofErr w:type="spellStart"/>
                  <w:r w:rsidRPr="0085302F">
                    <w:rPr>
                      <w:rFonts w:ascii="Arial" w:eastAsia="Times New Roman" w:hAnsi="Arial" w:cs="Arial"/>
                      <w:color w:val="000000"/>
                      <w:rtl/>
                    </w:rPr>
                    <w:t>כוגן</w:t>
                  </w:r>
                  <w:proofErr w:type="spellEnd"/>
                  <w:r w:rsidRPr="0085302F">
                    <w:rPr>
                      <w:rFonts w:ascii="Arial" w:eastAsia="Times New Roman" w:hAnsi="Arial" w:cs="Arial"/>
                      <w:color w:val="000000"/>
                      <w:rtl/>
                    </w:rPr>
                    <w:t>, אסופת כתובות היסטוריות מאשור ובבל: מאות ט-ו לפסה"נ, ירושלים, תשס"ד עמ' 80-79 </w:t>
                  </w:r>
                  <w:r w:rsidRPr="0085302F">
                    <w:rPr>
                      <w:rFonts w:ascii="Arial" w:eastAsia="Times New Roman" w:hAnsi="Arial" w:cs="Arial"/>
                      <w:color w:val="000000"/>
                      <w:rtl/>
                    </w:rPr>
                    <w:br/>
                    <w:t>תבליט מארמונו של סנחריב המתאר את הקרב על העיר לכיש מן הארמון של סנחריב, מתוך: עולם התנ"ך, מלכים ב' עמ' 158 – 165</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b/>
                      <w:bCs/>
                      <w:color w:val="000000"/>
                      <w:rtl/>
                    </w:rPr>
                    <w:t>נבואה:</w:t>
                  </w:r>
                  <w:r w:rsidRPr="0085302F">
                    <w:rPr>
                      <w:rFonts w:ascii="Arial" w:eastAsia="Times New Roman" w:hAnsi="Arial" w:cs="Arial"/>
                      <w:b/>
                      <w:bCs/>
                      <w:color w:val="000000"/>
                      <w:rtl/>
                    </w:rPr>
                    <w:br/>
                  </w:r>
                  <w:r w:rsidRPr="0085302F">
                    <w:rPr>
                      <w:rFonts w:ascii="Arial" w:eastAsia="Times New Roman" w:hAnsi="Arial" w:cs="Arial"/>
                      <w:color w:val="000000"/>
                      <w:rtl/>
                    </w:rPr>
                    <w:t>עמוס: א' 1- 2, ד' 1 – 11, ה' 21 – 27 (מומלץ ללמד בזיקה לחורבן ישראל)</w:t>
                  </w:r>
                  <w:r w:rsidRPr="0085302F">
                    <w:rPr>
                      <w:rFonts w:ascii="Arial" w:eastAsia="Times New Roman" w:hAnsi="Arial" w:cs="Arial"/>
                      <w:color w:val="000000"/>
                      <w:rtl/>
                    </w:rPr>
                    <w:br/>
                    <w:t>ישעיה: א' (מומלץ ללמד בזיקה למסע סנחריב), ב' 1 -4</w:t>
                  </w:r>
                  <w:r w:rsidRPr="0085302F">
                    <w:rPr>
                      <w:rFonts w:ascii="Arial" w:eastAsia="Times New Roman" w:hAnsi="Arial" w:cs="Arial"/>
                      <w:color w:val="000000"/>
                      <w:rtl/>
                    </w:rPr>
                    <w:br/>
                    <w:t>ירמיה: א' 1 - 3, ז' 1 - 24 , כ"ה 1 – 14, (מומלץ ללמד בזיקה לחורבן יהודה)</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b/>
                      <w:bCs/>
                      <w:color w:val="000000"/>
                      <w:rtl/>
                    </w:rPr>
                    <w:t>תאריכים היסטוריים שיש ללמוד:</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Pr>
                    <w:sym w:font="Symbol" w:char="F0A7"/>
                  </w:r>
                  <w:r w:rsidRPr="0085302F">
                    <w:rPr>
                      <w:rFonts w:ascii="Arial" w:eastAsia="Times New Roman" w:hAnsi="Arial" w:cs="Arial"/>
                      <w:color w:val="000000"/>
                      <w:rtl/>
                    </w:rPr>
                    <w:t> הפילוג בין ישראל ויהודה ב 928 לפנה"ס</w:t>
                  </w:r>
                  <w:r w:rsidRPr="0085302F">
                    <w:rPr>
                      <w:rFonts w:ascii="Arial" w:eastAsia="Times New Roman" w:hAnsi="Arial" w:cs="Arial"/>
                      <w:color w:val="000000"/>
                      <w:rtl/>
                    </w:rPr>
                    <w:br/>
                  </w:r>
                  <w:r w:rsidRPr="0085302F">
                    <w:rPr>
                      <w:rFonts w:ascii="Arial" w:eastAsia="Times New Roman" w:hAnsi="Arial" w:cs="Arial"/>
                      <w:color w:val="000000"/>
                    </w:rPr>
                    <w:sym w:font="Symbol" w:char="F0A7"/>
                  </w:r>
                  <w:r w:rsidRPr="0085302F">
                    <w:rPr>
                      <w:rFonts w:ascii="Arial" w:eastAsia="Times New Roman" w:hAnsi="Arial" w:cs="Arial"/>
                      <w:color w:val="000000"/>
                      <w:rtl/>
                    </w:rPr>
                    <w:t> חורבן ישראל ב 721/2 לפנה"ס</w:t>
                  </w:r>
                  <w:r w:rsidRPr="0085302F">
                    <w:rPr>
                      <w:rFonts w:ascii="Arial" w:eastAsia="Times New Roman" w:hAnsi="Arial" w:cs="Arial"/>
                      <w:color w:val="000000"/>
                      <w:rtl/>
                    </w:rPr>
                    <w:br/>
                  </w:r>
                  <w:r w:rsidRPr="0085302F">
                    <w:rPr>
                      <w:rFonts w:ascii="Arial" w:eastAsia="Times New Roman" w:hAnsi="Arial" w:cs="Arial"/>
                      <w:color w:val="000000"/>
                    </w:rPr>
                    <w:sym w:font="Symbol" w:char="F0A7"/>
                  </w:r>
                  <w:r w:rsidRPr="0085302F">
                    <w:rPr>
                      <w:rFonts w:ascii="Arial" w:eastAsia="Times New Roman" w:hAnsi="Arial" w:cs="Arial"/>
                      <w:color w:val="000000"/>
                      <w:rtl/>
                    </w:rPr>
                    <w:t> מסע סנחריב 701 לפנה"ס</w:t>
                  </w:r>
                  <w:r w:rsidRPr="0085302F">
                    <w:rPr>
                      <w:rFonts w:ascii="Arial" w:eastAsia="Times New Roman" w:hAnsi="Arial" w:cs="Arial"/>
                      <w:color w:val="000000"/>
                      <w:rtl/>
                    </w:rPr>
                    <w:br/>
                  </w:r>
                  <w:r w:rsidRPr="0085302F">
                    <w:rPr>
                      <w:rFonts w:ascii="Arial" w:eastAsia="Times New Roman" w:hAnsi="Arial" w:cs="Arial"/>
                      <w:color w:val="000000"/>
                    </w:rPr>
                    <w:sym w:font="Symbol" w:char="F0A7"/>
                  </w:r>
                  <w:r w:rsidRPr="0085302F">
                    <w:rPr>
                      <w:rFonts w:ascii="Arial" w:eastAsia="Times New Roman" w:hAnsi="Arial" w:cs="Arial"/>
                      <w:color w:val="000000"/>
                      <w:rtl/>
                    </w:rPr>
                    <w:t> הרפורמה של יאשיהו 622 לפנה"ס</w:t>
                  </w:r>
                  <w:r w:rsidRPr="0085302F">
                    <w:rPr>
                      <w:rFonts w:ascii="Arial" w:eastAsia="Times New Roman" w:hAnsi="Arial" w:cs="Arial"/>
                      <w:color w:val="000000"/>
                      <w:rtl/>
                    </w:rPr>
                    <w:br/>
                  </w:r>
                  <w:r w:rsidRPr="0085302F">
                    <w:rPr>
                      <w:rFonts w:ascii="Arial" w:eastAsia="Times New Roman" w:hAnsi="Arial" w:cs="Arial"/>
                      <w:color w:val="000000"/>
                    </w:rPr>
                    <w:sym w:font="Symbol" w:char="F0A7"/>
                  </w:r>
                  <w:r w:rsidRPr="0085302F">
                    <w:rPr>
                      <w:rFonts w:ascii="Arial" w:eastAsia="Times New Roman" w:hAnsi="Arial" w:cs="Arial"/>
                      <w:color w:val="000000"/>
                      <w:rtl/>
                    </w:rPr>
                    <w:t> גלות יהויכין ב 597 לפנה"ס</w:t>
                  </w:r>
                  <w:r w:rsidRPr="0085302F">
                    <w:rPr>
                      <w:rFonts w:ascii="Arial" w:eastAsia="Times New Roman" w:hAnsi="Arial" w:cs="Arial"/>
                      <w:color w:val="000000"/>
                      <w:rtl/>
                    </w:rPr>
                    <w:br/>
                  </w:r>
                  <w:r w:rsidRPr="0085302F">
                    <w:rPr>
                      <w:rFonts w:ascii="Arial" w:eastAsia="Times New Roman" w:hAnsi="Arial" w:cs="Arial"/>
                      <w:color w:val="000000"/>
                    </w:rPr>
                    <w:sym w:font="Symbol" w:char="F0A7"/>
                  </w:r>
                  <w:r w:rsidRPr="0085302F">
                    <w:rPr>
                      <w:rFonts w:ascii="Arial" w:eastAsia="Times New Roman" w:hAnsi="Arial" w:cs="Arial"/>
                      <w:color w:val="000000"/>
                      <w:rtl/>
                    </w:rPr>
                    <w:t> גלות יהודה ב 586 לפנה"ס</w:t>
                  </w:r>
                  <w:r w:rsidRPr="0085302F">
                    <w:rPr>
                      <w:rFonts w:ascii="Arial" w:eastAsia="Times New Roman" w:hAnsi="Arial" w:cs="Arial"/>
                      <w:color w:val="000000"/>
                      <w:rtl/>
                    </w:rPr>
                    <w:br/>
                  </w:r>
                  <w:r w:rsidRPr="0085302F">
                    <w:rPr>
                      <w:rFonts w:ascii="Arial" w:eastAsia="Times New Roman" w:hAnsi="Arial" w:cs="Arial"/>
                      <w:color w:val="000000"/>
                    </w:rPr>
                    <w:sym w:font="Symbol" w:char="F0A7"/>
                  </w:r>
                  <w:r w:rsidRPr="0085302F">
                    <w:rPr>
                      <w:rFonts w:ascii="Arial" w:eastAsia="Times New Roman" w:hAnsi="Arial" w:cs="Arial"/>
                      <w:color w:val="000000"/>
                      <w:rtl/>
                    </w:rPr>
                    <w:t> הצהרת כורש ב 537/8 לפנה"ס</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lastRenderedPageBreak/>
                    <w:br/>
                  </w:r>
                  <w:r w:rsidRPr="0085302F">
                    <w:rPr>
                      <w:rFonts w:ascii="Arial" w:eastAsia="Times New Roman" w:hAnsi="Arial" w:cs="Arial"/>
                      <w:b/>
                      <w:bCs/>
                      <w:color w:val="000000"/>
                      <w:rtl/>
                    </w:rPr>
                    <w:t>מטרות לכתובים הנלמדים במלכים</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הלומדים:</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יעמדו על השבר במלכות שלמה, כפי שמציירו ההיסטוריוגרף</w:t>
                  </w:r>
                  <w:r w:rsidRPr="0085302F">
                    <w:rPr>
                      <w:rFonts w:ascii="Arial" w:eastAsia="Times New Roman" w:hAnsi="Arial" w:cs="Arial"/>
                      <w:color w:val="000000"/>
                      <w:rtl/>
                    </w:rPr>
                    <w:br/>
                    <w:t>יכירו את ההסברים השונים לפילוג הממלכה, ואת התפיסות של הכותבים השונים.</w:t>
                  </w:r>
                  <w:r w:rsidRPr="0085302F">
                    <w:rPr>
                      <w:rFonts w:ascii="Arial" w:eastAsia="Times New Roman" w:hAnsi="Arial" w:cs="Arial"/>
                      <w:color w:val="000000"/>
                      <w:rtl/>
                    </w:rPr>
                    <w:br/>
                    <w:t>ידעו לזהות על המפה את ממלכת יהודה, את ממלכת ישראל ואת העמים הסובבים אותן. </w:t>
                  </w:r>
                  <w:r w:rsidRPr="0085302F">
                    <w:rPr>
                      <w:rFonts w:ascii="Arial" w:eastAsia="Times New Roman" w:hAnsi="Arial" w:cs="Arial"/>
                      <w:color w:val="000000"/>
                      <w:rtl/>
                    </w:rPr>
                    <w:br/>
                    <w:t>יבינו את אחריות המלך לגורל העם (לפי השקפתו של ספר מלכים).</w:t>
                  </w:r>
                  <w:r w:rsidRPr="0085302F">
                    <w:rPr>
                      <w:rFonts w:ascii="Arial" w:eastAsia="Times New Roman" w:hAnsi="Arial" w:cs="Arial"/>
                      <w:color w:val="000000"/>
                      <w:rtl/>
                    </w:rPr>
                    <w:br/>
                    <w:t>יכירו את תפיסת הגמול האופיינית לספר מלכים.</w:t>
                  </w:r>
                  <w:r w:rsidRPr="0085302F">
                    <w:rPr>
                      <w:rFonts w:ascii="Arial" w:eastAsia="Times New Roman" w:hAnsi="Arial" w:cs="Arial"/>
                      <w:color w:val="000000"/>
                      <w:rtl/>
                    </w:rPr>
                    <w:br/>
                    <w:t>יכירו את מורכבות תפקיד הנביא דרך סיפורי אליהו, ואת ייחודו של נביא זה.</w:t>
                  </w:r>
                  <w:r w:rsidRPr="0085302F">
                    <w:rPr>
                      <w:rFonts w:ascii="Arial" w:eastAsia="Times New Roman" w:hAnsi="Arial" w:cs="Arial"/>
                      <w:color w:val="000000"/>
                      <w:rtl/>
                    </w:rPr>
                    <w:br/>
                    <w:t>יכירו את הסיבות השונות לחורבן ממלכת ישראל, כפי שהן נמסרות הן מפי ההיסטוריוגרף והן מפי נביאי התקופה.</w:t>
                  </w:r>
                  <w:r w:rsidRPr="0085302F">
                    <w:rPr>
                      <w:rFonts w:ascii="Arial" w:eastAsia="Times New Roman" w:hAnsi="Arial" w:cs="Arial"/>
                      <w:color w:val="000000"/>
                      <w:rtl/>
                    </w:rPr>
                    <w:br/>
                    <w:t>יכירו את הרפורמה של יאשיהו, את משמעותה ואת השלכותיה הדתיות והמדיניות.</w:t>
                  </w:r>
                  <w:r w:rsidRPr="0085302F">
                    <w:rPr>
                      <w:rFonts w:ascii="Arial" w:eastAsia="Times New Roman" w:hAnsi="Arial" w:cs="Arial"/>
                      <w:color w:val="000000"/>
                      <w:rtl/>
                    </w:rPr>
                    <w:br/>
                    <w:t>יכירו את השיח על תורת הגמול כפי שהוא בא לידי ביטוי בחלקי המקרא השונים.</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p w:rsidR="0085302F" w:rsidRDefault="0085302F" w:rsidP="0085302F">
                  <w:pPr>
                    <w:bidi/>
                    <w:spacing w:after="0" w:line="360" w:lineRule="auto"/>
                    <w:rPr>
                      <w:rFonts w:ascii="Arial" w:eastAsia="Times New Roman" w:hAnsi="Arial" w:cs="Arial"/>
                      <w:color w:val="000000"/>
                      <w:rtl/>
                    </w:rPr>
                  </w:pPr>
                </w:p>
                <w:p w:rsidR="0085302F" w:rsidRDefault="0085302F" w:rsidP="0085302F">
                  <w:pPr>
                    <w:bidi/>
                    <w:spacing w:after="0" w:line="360" w:lineRule="auto"/>
                    <w:rPr>
                      <w:rFonts w:ascii="Arial" w:eastAsia="Times New Roman" w:hAnsi="Arial" w:cs="Arial"/>
                      <w:color w:val="000000"/>
                      <w:rtl/>
                    </w:rPr>
                  </w:pP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br/>
                  </w:r>
                  <w:r w:rsidRPr="0085302F">
                    <w:rPr>
                      <w:rFonts w:ascii="Arial" w:eastAsia="Times New Roman" w:hAnsi="Arial" w:cs="Arial"/>
                      <w:b/>
                      <w:bCs/>
                      <w:color w:val="000000"/>
                      <w:rtl/>
                    </w:rPr>
                    <w:t>מטרות לכתובים הנלמדים במלכים ב', עמוס, ישעיה וירמיה</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הלומדים:</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יכירו את החידוש שבתפיסת הנביאים את היחס בין הפולחן למוסר</w:t>
                  </w:r>
                  <w:r w:rsidRPr="0085302F">
                    <w:rPr>
                      <w:rFonts w:ascii="Arial" w:eastAsia="Times New Roman" w:hAnsi="Arial" w:cs="Arial"/>
                      <w:color w:val="000000"/>
                      <w:rtl/>
                    </w:rPr>
                    <w:br/>
                    <w:t>יבינו את דברי הנביאים על רקע האירועים ההיסטוריים : מסע סנחריב (ישעיה א') וגלות יהויכין (וכן בפרק העימות בין ירמיה לחנניה בירמיה כ"ח הנלמד בנושא נביאי אמת ושקר).</w:t>
                  </w:r>
                  <w:r w:rsidRPr="0085302F">
                    <w:rPr>
                      <w:rFonts w:ascii="Arial" w:eastAsia="Times New Roman" w:hAnsi="Arial" w:cs="Arial"/>
                      <w:color w:val="000000"/>
                      <w:rtl/>
                    </w:rPr>
                    <w:br/>
                    <w:t>יכירו את הפרימט המוסרי בדברי עמוס, ישעיה וירמיה הן כהצגת גישה שונה מגישת ההיסטוריוגרף בספר מלכים, והן כהכנה לעמדת נביאי בית שני, שראו בבניית בית המקדש את הפתרון האולטימטיבי לתחלואי תקופתם (חגי א').</w:t>
                  </w:r>
                  <w:r w:rsidRPr="0085302F">
                    <w:rPr>
                      <w:rFonts w:ascii="Arial" w:eastAsia="Times New Roman" w:hAnsi="Arial" w:cs="Arial"/>
                      <w:color w:val="000000"/>
                      <w:rtl/>
                    </w:rPr>
                    <w:br/>
                    <w:t> </w:t>
                  </w:r>
                  <w:r w:rsidRPr="0085302F">
                    <w:rPr>
                      <w:rFonts w:ascii="Arial" w:eastAsia="Times New Roman" w:hAnsi="Arial" w:cs="Arial"/>
                      <w:color w:val="000000"/>
                      <w:rtl/>
                    </w:rPr>
                    <w:br/>
                  </w:r>
                  <w:r w:rsidRPr="0085302F">
                    <w:rPr>
                      <w:rFonts w:ascii="Arial" w:eastAsia="Times New Roman" w:hAnsi="Arial" w:cs="Arial"/>
                      <w:b/>
                      <w:bCs/>
                      <w:color w:val="000000"/>
                      <w:rtl/>
                    </w:rPr>
                    <w:t>הצעה לתכנון ההוראה כשיח בין הכתובים, בעזרת צירים מארגנים ונושאי חתך:</w:t>
                  </w:r>
                </w:p>
                <w:p w:rsidR="0085302F" w:rsidRPr="0085302F" w:rsidRDefault="0085302F" w:rsidP="0085302F">
                  <w:pPr>
                    <w:numPr>
                      <w:ilvl w:val="0"/>
                      <w:numId w:val="1"/>
                    </w:numPr>
                    <w:bidi/>
                    <w:spacing w:before="20" w:after="20" w:line="360" w:lineRule="auto"/>
                    <w:rPr>
                      <w:rFonts w:ascii="Arial" w:eastAsia="Times New Roman" w:hAnsi="Arial" w:cs="Arial"/>
                      <w:color w:val="000000"/>
                      <w:rtl/>
                    </w:rPr>
                  </w:pPr>
                  <w:r w:rsidRPr="0085302F">
                    <w:rPr>
                      <w:rFonts w:ascii="Arial" w:eastAsia="Times New Roman" w:hAnsi="Arial" w:cs="Arial"/>
                      <w:color w:val="000000"/>
                      <w:rtl/>
                    </w:rPr>
                    <w:t>הכרת הכתובים השונים העוסקים בסיבות לחורבן ישראל – משברי מנהיגות המתוארים במל"ב ט"ו, אך אינם מוצגים מפורשות כסיבה לחורבן ממלכת הצפון</w:t>
                  </w:r>
                </w:p>
                <w:p w:rsidR="0085302F" w:rsidRPr="0085302F" w:rsidRDefault="0085302F" w:rsidP="0085302F">
                  <w:pPr>
                    <w:numPr>
                      <w:ilvl w:val="0"/>
                      <w:numId w:val="1"/>
                    </w:numPr>
                    <w:bidi/>
                    <w:spacing w:before="20" w:after="20" w:line="360" w:lineRule="auto"/>
                    <w:rPr>
                      <w:rFonts w:ascii="Arial" w:eastAsia="Times New Roman" w:hAnsi="Arial" w:cs="Arial"/>
                      <w:color w:val="000000"/>
                      <w:rtl/>
                    </w:rPr>
                  </w:pPr>
                  <w:r w:rsidRPr="0085302F">
                    <w:rPr>
                      <w:rFonts w:ascii="Arial" w:eastAsia="Times New Roman" w:hAnsi="Arial" w:cs="Arial"/>
                      <w:color w:val="000000"/>
                      <w:rtl/>
                    </w:rPr>
                    <w:t>ההבנה כי סיבות ריאל-פוליטיות הזוכות למקום מועט יחסית במל"ב י"ז </w:t>
                  </w:r>
                </w:p>
                <w:p w:rsidR="0085302F" w:rsidRPr="0085302F" w:rsidRDefault="0085302F" w:rsidP="0085302F">
                  <w:pPr>
                    <w:numPr>
                      <w:ilvl w:val="0"/>
                      <w:numId w:val="1"/>
                    </w:numPr>
                    <w:bidi/>
                    <w:spacing w:before="20" w:after="20" w:line="360" w:lineRule="auto"/>
                    <w:rPr>
                      <w:rFonts w:ascii="Arial" w:eastAsia="Times New Roman" w:hAnsi="Arial" w:cs="Arial"/>
                      <w:color w:val="000000"/>
                      <w:rtl/>
                    </w:rPr>
                  </w:pPr>
                  <w:r w:rsidRPr="0085302F">
                    <w:rPr>
                      <w:rFonts w:ascii="Arial" w:eastAsia="Times New Roman" w:hAnsi="Arial" w:cs="Arial"/>
                      <w:color w:val="000000"/>
                      <w:rtl/>
                    </w:rPr>
                    <w:t>הכרת תפיסות הגמול השונות כפי שהן באות לידי ביטוי בספר מלכים ובספר דברי הימים. (תפיסת הגמול לדורות: חטאי מנשה כסיבה לחורבן בספר מלכים, מול תפיסת גמול אישית בספר דברי הימים</w:t>
                  </w:r>
                </w:p>
                <w:p w:rsidR="0085302F" w:rsidRPr="0085302F" w:rsidRDefault="0085302F" w:rsidP="0085302F">
                  <w:pPr>
                    <w:numPr>
                      <w:ilvl w:val="0"/>
                      <w:numId w:val="1"/>
                    </w:numPr>
                    <w:bidi/>
                    <w:spacing w:before="20" w:after="20" w:line="360" w:lineRule="auto"/>
                    <w:rPr>
                      <w:rFonts w:ascii="Arial" w:eastAsia="Times New Roman" w:hAnsi="Arial" w:cs="Arial"/>
                      <w:color w:val="000000"/>
                      <w:rtl/>
                    </w:rPr>
                  </w:pPr>
                  <w:r w:rsidRPr="0085302F">
                    <w:rPr>
                      <w:rFonts w:ascii="Arial" w:eastAsia="Times New Roman" w:hAnsi="Arial" w:cs="Arial"/>
                      <w:color w:val="000000"/>
                      <w:rtl/>
                    </w:rPr>
                    <w:lastRenderedPageBreak/>
                    <w:t xml:space="preserve">הכרת תקופת יאשיהו: ההערכה שרוחש לו ספר מלכים על רקע התפיסה </w:t>
                  </w:r>
                  <w:proofErr w:type="spellStart"/>
                  <w:r w:rsidRPr="0085302F">
                    <w:rPr>
                      <w:rFonts w:ascii="Arial" w:eastAsia="Times New Roman" w:hAnsi="Arial" w:cs="Arial"/>
                      <w:color w:val="000000"/>
                      <w:rtl/>
                    </w:rPr>
                    <w:t>הדויטרונומיסטית</w:t>
                  </w:r>
                  <w:proofErr w:type="spellEnd"/>
                  <w:r w:rsidRPr="0085302F">
                    <w:rPr>
                      <w:rFonts w:ascii="Arial" w:eastAsia="Times New Roman" w:hAnsi="Arial" w:cs="Arial"/>
                      <w:color w:val="000000"/>
                      <w:rtl/>
                    </w:rPr>
                    <w:t xml:space="preserve"> של ריכוז הפולחן (דברים י"ב), הכרת העמדה הביקורתית אל מול הגישה המסורתית בסיפור מציאת ספר התורה (מל"ב כ"ב)</w:t>
                  </w:r>
                </w:p>
                <w:p w:rsidR="0085302F" w:rsidRPr="0085302F" w:rsidRDefault="0085302F" w:rsidP="0085302F">
                  <w:pPr>
                    <w:numPr>
                      <w:ilvl w:val="0"/>
                      <w:numId w:val="1"/>
                    </w:numPr>
                    <w:bidi/>
                    <w:spacing w:before="20" w:after="20" w:line="360" w:lineRule="auto"/>
                    <w:rPr>
                      <w:rFonts w:ascii="Arial" w:eastAsia="Times New Roman" w:hAnsi="Arial" w:cs="Arial"/>
                      <w:color w:val="000000"/>
                      <w:rtl/>
                    </w:rPr>
                  </w:pPr>
                  <w:r w:rsidRPr="0085302F">
                    <w:rPr>
                      <w:rFonts w:ascii="Arial" w:eastAsia="Times New Roman" w:hAnsi="Arial" w:cs="Arial"/>
                      <w:color w:val="000000"/>
                      <w:rtl/>
                    </w:rPr>
                    <w:t>הכרת הפרימט המוסרי בדברי עמוס, ישעיה וירמיה, הן כגישה השונה מגישת ההיסטוריוגרף בספר מלכים, והן כהכנה לעמדת נביאי בית שני הרואים בבניית המקדש את הפתרון האולטימטיבי לתחלואי תקופתם (חגי א').</w:t>
                  </w:r>
                </w:p>
                <w:p w:rsidR="0085302F" w:rsidRPr="0085302F" w:rsidRDefault="0085302F" w:rsidP="0085302F">
                  <w:pPr>
                    <w:numPr>
                      <w:ilvl w:val="0"/>
                      <w:numId w:val="1"/>
                    </w:numPr>
                    <w:bidi/>
                    <w:spacing w:before="20" w:after="20" w:line="360" w:lineRule="auto"/>
                    <w:rPr>
                      <w:rFonts w:ascii="Arial" w:eastAsia="Times New Roman" w:hAnsi="Arial" w:cs="Arial"/>
                      <w:color w:val="000000"/>
                      <w:rtl/>
                    </w:rPr>
                  </w:pPr>
                  <w:r w:rsidRPr="0085302F">
                    <w:rPr>
                      <w:rFonts w:ascii="Arial" w:eastAsia="Times New Roman" w:hAnsi="Arial" w:cs="Arial"/>
                      <w:color w:val="000000"/>
                      <w:rtl/>
                    </w:rPr>
                    <w:t>הכרת נבואת שבעים השנה של ירמיהו כרקע לנבואת חגי ולהצהרת כורש. הנתפסת בספר עזרא כהגשמתה</w:t>
                  </w:r>
                </w:p>
                <w:p w:rsidR="0085302F" w:rsidRPr="0085302F" w:rsidRDefault="0085302F" w:rsidP="0085302F">
                  <w:pPr>
                    <w:numPr>
                      <w:ilvl w:val="0"/>
                      <w:numId w:val="1"/>
                    </w:numPr>
                    <w:bidi/>
                    <w:spacing w:before="20" w:after="20" w:line="360" w:lineRule="auto"/>
                    <w:rPr>
                      <w:rFonts w:ascii="Arial" w:eastAsia="Times New Roman" w:hAnsi="Arial" w:cs="Arial"/>
                      <w:color w:val="000000"/>
                      <w:rtl/>
                    </w:rPr>
                  </w:pPr>
                  <w:r w:rsidRPr="0085302F">
                    <w:rPr>
                      <w:rFonts w:ascii="Arial" w:eastAsia="Times New Roman" w:hAnsi="Arial" w:cs="Arial"/>
                      <w:color w:val="000000"/>
                      <w:rtl/>
                    </w:rPr>
                    <w:t>הבנת הקושי של העם לקבל את דברי הנבואה החמורים של ירמיהו לאור הצלת ירושלים בימי סנחריב (ירמיה ז', וכן ירמיה כ"ו עבור המרחיבים בנושא נביאי אמת ושקר);</w:t>
                  </w:r>
                  <w:r w:rsidRPr="0085302F">
                    <w:rPr>
                      <w:rFonts w:ascii="Arial" w:eastAsia="Times New Roman" w:hAnsi="Arial" w:cs="Arial"/>
                      <w:color w:val="000000"/>
                      <w:rtl/>
                    </w:rPr>
                    <w:br/>
                    <w:t>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b/>
                      <w:bCs/>
                      <w:color w:val="000000"/>
                      <w:rtl/>
                    </w:rPr>
                    <w:t>ניבים ביטויים וקטעי פסוקים לבקיאות</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8B0000"/>
                      <w:rtl/>
                    </w:rPr>
                    <w:t>מלכים א'</w:t>
                  </w:r>
                </w:p>
                <w:p w:rsidR="0085302F" w:rsidRPr="0085302F" w:rsidRDefault="0085302F" w:rsidP="0085302F">
                  <w:pPr>
                    <w:shd w:val="clear" w:color="auto" w:fill="FFFFFF"/>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tbl>
                  <w:tblP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4739"/>
                  </w:tblGrid>
                  <w:tr w:rsidR="0085302F" w:rsidRPr="0085302F" w:rsidTr="0085302F">
                    <w:tc>
                      <w:tcPr>
                        <w:tcW w:w="1843" w:type="dxa"/>
                        <w:tcBorders>
                          <w:top w:val="single" w:sz="8" w:space="0" w:color="CC6624"/>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מל"א י' 4</w:t>
                        </w:r>
                      </w:p>
                    </w:tc>
                    <w:tc>
                      <w:tcPr>
                        <w:tcW w:w="4739" w:type="dxa"/>
                        <w:tcBorders>
                          <w:top w:val="single" w:sz="8" w:space="0" w:color="CC6624"/>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וְלֹא-הָיָה בָהּ עוֹד רוּחַ</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מל"א י' 10</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לֹא בָא כַבֹּשֶׂם הַהוּא</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מל"א י' 13</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כְּיַד הַמֶּלֶךְ</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מל"א י"א 27</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הֵרִים יָד בַּמֶּלֶךְ</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מל"א י"ב 14</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אָבִי יִסַּר אֶתְכֶם בַּשּׁוֹטִים וַאֲנִי אֲיַסֵּר אֶתְכֶם בָּעַקְרַבִּים</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מל"א י"ב 16</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 xml:space="preserve">מַה-לָּנוּ חֵלֶק בְּדָוִד וְלֹא-נַחֲלָה בְּבֶן-יִשַׁי </w:t>
                        </w:r>
                        <w:proofErr w:type="spellStart"/>
                        <w:r w:rsidRPr="0085302F">
                          <w:rPr>
                            <w:rFonts w:ascii="Arial" w:eastAsia="Times New Roman" w:hAnsi="Arial" w:cs="Arial"/>
                            <w:color w:val="000000"/>
                            <w:rtl/>
                          </w:rPr>
                          <w:t>לְאֹהָלֶיך</w:t>
                        </w:r>
                        <w:proofErr w:type="spellEnd"/>
                        <w:r w:rsidRPr="0085302F">
                          <w:rPr>
                            <w:rFonts w:ascii="Arial" w:eastAsia="Times New Roman" w:hAnsi="Arial" w:cs="Arial"/>
                            <w:color w:val="000000"/>
                            <w:rtl/>
                          </w:rPr>
                          <w:t>ָ יִשְׂרָאֵל</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מל"א י"ז 14. 16</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כַּד הַקֶּמַח לֹא תִכְלָה וְצַפַּחַת הַשֶּׁמֶן לֹא תֶחְסָר</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מל"א י"ח 17</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proofErr w:type="spellStart"/>
                        <w:r w:rsidRPr="0085302F">
                          <w:rPr>
                            <w:rFonts w:ascii="Arial" w:eastAsia="Times New Roman" w:hAnsi="Arial" w:cs="Arial"/>
                            <w:color w:val="000000"/>
                            <w:rtl/>
                          </w:rPr>
                          <w:t>הַאַתָּה</w:t>
                        </w:r>
                        <w:proofErr w:type="spellEnd"/>
                        <w:r w:rsidRPr="0085302F">
                          <w:rPr>
                            <w:rFonts w:ascii="Arial" w:eastAsia="Times New Roman" w:hAnsi="Arial" w:cs="Arial"/>
                            <w:color w:val="000000"/>
                            <w:rtl/>
                          </w:rPr>
                          <w:t xml:space="preserve"> זֶה עֹכֵר יִשְׂרָאֵל</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מל"א י"ח 21</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 xml:space="preserve">עַד-מָתַי אַתֶּם פֹּסְחִים עַל-שְׁתֵּי </w:t>
                        </w:r>
                        <w:proofErr w:type="spellStart"/>
                        <w:r w:rsidRPr="0085302F">
                          <w:rPr>
                            <w:rFonts w:ascii="Arial" w:eastAsia="Times New Roman" w:hAnsi="Arial" w:cs="Arial"/>
                            <w:color w:val="000000"/>
                            <w:rtl/>
                          </w:rPr>
                          <w:t>הַסְּעִפִּים</w:t>
                        </w:r>
                        <w:proofErr w:type="spellEnd"/>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מל"א י"ח 29</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וְאֵין-קוֹל וְאֵין-עֹנֶה וְאֵין קָשֶׁב</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מל"א י"ח 46</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וַיְשַׁנֵּס מָתְנָיו</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מל"א י"ט 4</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וַיִּשְׁאַל אֶת-נַפְשׁוֹ לָמוּת</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מל"א י"ט 12</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קוֹל דְּמָמָה דַקָּה</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מל"א כ"א 4</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סַר וְזָעֵף</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מל"א כ"א 19</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הֲרָצַחְתָּ וְגַם-יָרָשְׁתָּ</w:t>
                        </w:r>
                      </w:p>
                    </w:tc>
                  </w:tr>
                </w:tbl>
                <w:p w:rsidR="0085302F" w:rsidRPr="0085302F" w:rsidRDefault="0085302F" w:rsidP="0085302F">
                  <w:pPr>
                    <w:bidi/>
                    <w:spacing w:after="0" w:line="360" w:lineRule="auto"/>
                    <w:rPr>
                      <w:rFonts w:ascii="Arial" w:eastAsia="Times New Roman" w:hAnsi="Arial" w:cs="Arial"/>
                      <w:color w:val="000000"/>
                      <w:shd w:val="clear" w:color="auto" w:fill="FFFFFF"/>
                      <w:rtl/>
                    </w:rPr>
                  </w:pPr>
                  <w:r w:rsidRPr="0085302F">
                    <w:rPr>
                      <w:rFonts w:ascii="Arial" w:eastAsia="Times New Roman" w:hAnsi="Arial" w:cs="Arial"/>
                      <w:color w:val="000000"/>
                      <w:shd w:val="clear" w:color="auto" w:fill="FFFFFF"/>
                      <w:rtl/>
                    </w:rPr>
                    <w:t>מלכים ב'</w:t>
                  </w:r>
                </w:p>
                <w:tbl>
                  <w:tblP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4739"/>
                  </w:tblGrid>
                  <w:tr w:rsidR="0085302F" w:rsidRPr="0085302F" w:rsidTr="0085302F">
                    <w:tc>
                      <w:tcPr>
                        <w:tcW w:w="1843" w:type="dxa"/>
                        <w:tcBorders>
                          <w:top w:val="single" w:sz="8" w:space="0" w:color="CC6624"/>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lastRenderedPageBreak/>
                          <w:t>מל"ב ט"ו 10</w:t>
                        </w:r>
                      </w:p>
                    </w:tc>
                    <w:tc>
                      <w:tcPr>
                        <w:tcW w:w="4739" w:type="dxa"/>
                        <w:tcBorders>
                          <w:top w:val="single" w:sz="8" w:space="0" w:color="CC6624"/>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קָבָל-עָם</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מל"ב י"ז 14</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 xml:space="preserve">וַיַּקְשׁוּ </w:t>
                        </w:r>
                        <w:proofErr w:type="spellStart"/>
                        <w:r w:rsidRPr="0085302F">
                          <w:rPr>
                            <w:rFonts w:ascii="Arial" w:eastAsia="Times New Roman" w:hAnsi="Arial" w:cs="Arial"/>
                            <w:color w:val="000000"/>
                            <w:rtl/>
                          </w:rPr>
                          <w:t>אֶת-עָרְפָּם</w:t>
                        </w:r>
                        <w:proofErr w:type="spellEnd"/>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מל"ב י"ז 10</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עַל כָּל-גִּבְעָה גְבֹהָה וְתַחַת כָּל-עֵץ רַעֲנָן</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מל"ב י"ח 21</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מִשְׁעֶנֶת הַקָּנֶה הָרָצוּץ</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מל"ב כ"א 12</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כָּל-שמעיו (שֹׁמְעָהּ) תִּצַּלְנָה שְׁתֵּי אָזְנָיו</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מל"ב כ"ב 7</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כִּי בֶאֱמוּנָה הֵם עֹשִׂים</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מל"ב כ"ג 25</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בְּכָל-לְבָבוֹ וּבְכָל-נַפְשׁוֹ וּבְכָל-מְאֹדוֹ</w:t>
                        </w:r>
                      </w:p>
                    </w:tc>
                  </w:tr>
                </w:tbl>
                <w:p w:rsidR="0085302F" w:rsidRPr="0085302F" w:rsidRDefault="0085302F" w:rsidP="0085302F">
                  <w:pPr>
                    <w:bidi/>
                    <w:spacing w:after="0" w:line="360" w:lineRule="auto"/>
                    <w:rPr>
                      <w:rFonts w:ascii="Arial" w:eastAsia="Times New Roman" w:hAnsi="Arial" w:cs="Arial"/>
                      <w:color w:val="000000"/>
                      <w:shd w:val="clear" w:color="auto" w:fill="FFFFFF"/>
                      <w:rtl/>
                    </w:rPr>
                  </w:pPr>
                  <w:r w:rsidRPr="0085302F">
                    <w:rPr>
                      <w:rFonts w:ascii="Arial" w:eastAsia="Times New Roman" w:hAnsi="Arial" w:cs="Arial"/>
                      <w:color w:val="000000"/>
                      <w:shd w:val="clear" w:color="auto" w:fill="FFFFFF"/>
                      <w:rtl/>
                    </w:rPr>
                    <w:t>דה"ב</w:t>
                  </w:r>
                </w:p>
                <w:tbl>
                  <w:tblP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4739"/>
                  </w:tblGrid>
                  <w:tr w:rsidR="0085302F" w:rsidRPr="0085302F" w:rsidTr="0085302F">
                    <w:tc>
                      <w:tcPr>
                        <w:tcW w:w="1843" w:type="dxa"/>
                        <w:tcBorders>
                          <w:top w:val="single" w:sz="8" w:space="0" w:color="CC6624"/>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דה"ב ל"ג 13</w:t>
                        </w:r>
                      </w:p>
                    </w:tc>
                    <w:tc>
                      <w:tcPr>
                        <w:tcW w:w="4739" w:type="dxa"/>
                        <w:tcBorders>
                          <w:top w:val="single" w:sz="8" w:space="0" w:color="CC6624"/>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proofErr w:type="spellStart"/>
                        <w:r w:rsidRPr="0085302F">
                          <w:rPr>
                            <w:rFonts w:ascii="Arial" w:eastAsia="Times New Roman" w:hAnsi="Arial" w:cs="Arial"/>
                            <w:color w:val="000000"/>
                            <w:rtl/>
                          </w:rPr>
                          <w:t>וַיֵּעָתֶר</w:t>
                        </w:r>
                        <w:proofErr w:type="spellEnd"/>
                        <w:r w:rsidRPr="0085302F">
                          <w:rPr>
                            <w:rFonts w:ascii="Arial" w:eastAsia="Times New Roman" w:hAnsi="Arial" w:cs="Arial"/>
                            <w:color w:val="000000"/>
                            <w:rtl/>
                          </w:rPr>
                          <w:t xml:space="preserve"> לוֹ וַיִּשְׁמַע תְּחִנָּתוֹ</w:t>
                        </w:r>
                      </w:p>
                    </w:tc>
                  </w:tr>
                </w:tbl>
                <w:p w:rsidR="0085302F" w:rsidRPr="0085302F" w:rsidRDefault="0085302F" w:rsidP="0085302F">
                  <w:pPr>
                    <w:bidi/>
                    <w:spacing w:after="0" w:line="360" w:lineRule="auto"/>
                    <w:rPr>
                      <w:rFonts w:ascii="Arial" w:eastAsia="Times New Roman" w:hAnsi="Arial" w:cs="Arial"/>
                      <w:color w:val="000000"/>
                      <w:shd w:val="clear" w:color="auto" w:fill="FFFFFF"/>
                      <w:rtl/>
                    </w:rPr>
                  </w:pPr>
                  <w:r w:rsidRPr="0085302F">
                    <w:rPr>
                      <w:rFonts w:ascii="Arial" w:eastAsia="Times New Roman" w:hAnsi="Arial" w:cs="Arial"/>
                      <w:color w:val="000000"/>
                      <w:shd w:val="clear" w:color="auto" w:fill="FFFFFF"/>
                      <w:rtl/>
                    </w:rPr>
                    <w:t>דברים</w:t>
                  </w:r>
                </w:p>
                <w:tbl>
                  <w:tblP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4739"/>
                  </w:tblGrid>
                  <w:tr w:rsidR="0085302F" w:rsidRPr="0085302F" w:rsidTr="0085302F">
                    <w:tc>
                      <w:tcPr>
                        <w:tcW w:w="1843" w:type="dxa"/>
                        <w:tcBorders>
                          <w:top w:val="single" w:sz="8" w:space="0" w:color="CC6624"/>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דברים י"ב 9</w:t>
                        </w:r>
                      </w:p>
                    </w:tc>
                    <w:tc>
                      <w:tcPr>
                        <w:tcW w:w="4739" w:type="dxa"/>
                        <w:tcBorders>
                          <w:top w:val="single" w:sz="8" w:space="0" w:color="CC6624"/>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אֶל-הַמְּנוּחָה וְאֶל-הַנַּחֲלָה</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דברים י"ב 12</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אֵין לוֹ חֵלֶק וְנַחֲלָה אִתְּכֶם</w:t>
                        </w:r>
                      </w:p>
                    </w:tc>
                  </w:tr>
                </w:tbl>
                <w:p w:rsidR="0085302F" w:rsidRPr="0085302F" w:rsidRDefault="0085302F" w:rsidP="0085302F">
                  <w:pPr>
                    <w:bidi/>
                    <w:spacing w:after="0" w:line="360" w:lineRule="auto"/>
                    <w:rPr>
                      <w:rFonts w:ascii="Arial" w:eastAsia="Times New Roman" w:hAnsi="Arial" w:cs="Arial"/>
                      <w:color w:val="000000"/>
                      <w:shd w:val="clear" w:color="auto" w:fill="FFFFFF"/>
                      <w:rtl/>
                    </w:rPr>
                  </w:pPr>
                  <w:r w:rsidRPr="0085302F">
                    <w:rPr>
                      <w:rFonts w:ascii="Arial" w:eastAsia="Times New Roman" w:hAnsi="Arial" w:cs="Arial"/>
                      <w:color w:val="8B0000"/>
                      <w:shd w:val="clear" w:color="auto" w:fill="FFFFFF"/>
                      <w:rtl/>
                    </w:rPr>
                    <w:t>עמוס</w:t>
                  </w:r>
                </w:p>
                <w:tbl>
                  <w:tblP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4739"/>
                  </w:tblGrid>
                  <w:tr w:rsidR="0085302F" w:rsidRPr="0085302F" w:rsidTr="0085302F">
                    <w:tc>
                      <w:tcPr>
                        <w:tcW w:w="1843" w:type="dxa"/>
                        <w:tcBorders>
                          <w:top w:val="single" w:sz="8" w:space="0" w:color="CC6624"/>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עמוס ד' 1</w:t>
                        </w:r>
                      </w:p>
                    </w:tc>
                    <w:tc>
                      <w:tcPr>
                        <w:tcW w:w="4739" w:type="dxa"/>
                        <w:tcBorders>
                          <w:top w:val="single" w:sz="8" w:space="0" w:color="CC6624"/>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פָּרוֹת הַבָּשָׁן</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עמוס ד' 6</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proofErr w:type="spellStart"/>
                        <w:r w:rsidRPr="0085302F">
                          <w:rPr>
                            <w:rFonts w:ascii="Arial" w:eastAsia="Times New Roman" w:hAnsi="Arial" w:cs="Arial"/>
                            <w:color w:val="000000"/>
                            <w:rtl/>
                          </w:rPr>
                          <w:t>נִקְיוֹן</w:t>
                        </w:r>
                        <w:proofErr w:type="spellEnd"/>
                        <w:r w:rsidRPr="0085302F">
                          <w:rPr>
                            <w:rFonts w:ascii="Arial" w:eastAsia="Times New Roman" w:hAnsi="Arial" w:cs="Arial"/>
                            <w:color w:val="000000"/>
                            <w:rtl/>
                          </w:rPr>
                          <w:t xml:space="preserve"> שִׁנַּיִם</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עמוס ד' 11</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כְּאוּד מֻצָּל מִשְּׂרֵפָה</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עמוס ה' 24</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proofErr w:type="spellStart"/>
                        <w:r w:rsidRPr="0085302F">
                          <w:rPr>
                            <w:rFonts w:ascii="Arial" w:eastAsia="Times New Roman" w:hAnsi="Arial" w:cs="Arial"/>
                            <w:color w:val="000000"/>
                            <w:rtl/>
                          </w:rPr>
                          <w:t>וְיִגַּל</w:t>
                        </w:r>
                        <w:proofErr w:type="spellEnd"/>
                        <w:r w:rsidRPr="0085302F">
                          <w:rPr>
                            <w:rFonts w:ascii="Arial" w:eastAsia="Times New Roman" w:hAnsi="Arial" w:cs="Arial"/>
                            <w:color w:val="000000"/>
                            <w:rtl/>
                          </w:rPr>
                          <w:t xml:space="preserve"> כַּמַּיִם מִשְׁפָּט וּצְדָקָה כְּנַחַל אֵיתָן.</w:t>
                        </w:r>
                      </w:p>
                    </w:tc>
                  </w:tr>
                </w:tbl>
                <w:p w:rsidR="0085302F" w:rsidRPr="0085302F" w:rsidRDefault="0085302F" w:rsidP="0085302F">
                  <w:pPr>
                    <w:bidi/>
                    <w:spacing w:after="0" w:line="360" w:lineRule="auto"/>
                    <w:rPr>
                      <w:rFonts w:ascii="Arial" w:eastAsia="Times New Roman" w:hAnsi="Arial" w:cs="Arial"/>
                      <w:color w:val="000000"/>
                      <w:shd w:val="clear" w:color="auto" w:fill="FFFFFF"/>
                      <w:rtl/>
                    </w:rPr>
                  </w:pPr>
                  <w:r w:rsidRPr="0085302F">
                    <w:rPr>
                      <w:rFonts w:ascii="Arial" w:eastAsia="Times New Roman" w:hAnsi="Arial" w:cs="Arial"/>
                      <w:color w:val="000000"/>
                      <w:shd w:val="clear" w:color="auto" w:fill="FFFFFF"/>
                      <w:rtl/>
                    </w:rPr>
                    <w:t>ישעיה</w:t>
                  </w:r>
                </w:p>
                <w:tbl>
                  <w:tblP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4739"/>
                  </w:tblGrid>
                  <w:tr w:rsidR="0085302F" w:rsidRPr="0085302F" w:rsidTr="0085302F">
                    <w:tc>
                      <w:tcPr>
                        <w:tcW w:w="1843" w:type="dxa"/>
                        <w:tcBorders>
                          <w:top w:val="single" w:sz="8" w:space="0" w:color="CC6624"/>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ישעיה א' 2</w:t>
                        </w:r>
                      </w:p>
                    </w:tc>
                    <w:tc>
                      <w:tcPr>
                        <w:tcW w:w="4739" w:type="dxa"/>
                        <w:tcBorders>
                          <w:top w:val="single" w:sz="8" w:space="0" w:color="CC6624"/>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בָּנִים גִּדַּלְתִּי וְרוֹמַמְתִּי וְהֵם פָּשְׁעוּ בִי.</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ישעיה א' 6</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מִכַּף-רֶגֶל וְעַד-רֹאשׁ אֵין-בּוֹ מְתֹם</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ישעיה א' 9</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כִּסְדֹם הָיִינוּ</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ישעיה א 15</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יְדֵיכֶם דָּמִים מָלֵאוּ</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ישעיה א' 21</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 xml:space="preserve">אֵיכָה </w:t>
                        </w:r>
                        <w:proofErr w:type="spellStart"/>
                        <w:r w:rsidRPr="0085302F">
                          <w:rPr>
                            <w:rFonts w:ascii="Arial" w:eastAsia="Times New Roman" w:hAnsi="Arial" w:cs="Arial"/>
                            <w:color w:val="000000"/>
                            <w:rtl/>
                          </w:rPr>
                          <w:t>הָיְתָה</w:t>
                        </w:r>
                        <w:proofErr w:type="spellEnd"/>
                        <w:r w:rsidRPr="0085302F">
                          <w:rPr>
                            <w:rFonts w:ascii="Arial" w:eastAsia="Times New Roman" w:hAnsi="Arial" w:cs="Arial"/>
                            <w:color w:val="000000"/>
                            <w:rtl/>
                          </w:rPr>
                          <w:t xml:space="preserve"> לְזוֹנָה קִרְיָה נֶאֱמָנָה</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ישעיה ב' 3</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כִּי מִצִּיּוֹן תֵּצֵא תוֹרָה וּדְבַר-ה' מִירוּשָׁלִָם</w:t>
                        </w:r>
                      </w:p>
                    </w:tc>
                  </w:tr>
                  <w:tr w:rsidR="0085302F" w:rsidRPr="0085302F" w:rsidTr="0085302F">
                    <w:tc>
                      <w:tcPr>
                        <w:tcW w:w="1843" w:type="dxa"/>
                        <w:tcBorders>
                          <w:top w:val="nil"/>
                          <w:left w:val="single" w:sz="8" w:space="0" w:color="CC6624"/>
                          <w:bottom w:val="single" w:sz="8" w:space="0" w:color="CC6624"/>
                          <w:right w:val="single" w:sz="8" w:space="0" w:color="CC6624"/>
                        </w:tcBorders>
                        <w:shd w:val="clear" w:color="auto" w:fill="FFE3A9"/>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ישעיה ב' 4</w:t>
                        </w:r>
                      </w:p>
                    </w:tc>
                    <w:tc>
                      <w:tcPr>
                        <w:tcW w:w="4739" w:type="dxa"/>
                        <w:tcBorders>
                          <w:top w:val="nil"/>
                          <w:left w:val="nil"/>
                          <w:bottom w:val="single" w:sz="8" w:space="0" w:color="CC6624"/>
                          <w:right w:val="single" w:sz="8" w:space="0" w:color="CC6624"/>
                        </w:tcBorders>
                        <w:shd w:val="clear" w:color="auto" w:fill="FEC05E"/>
                        <w:tcMar>
                          <w:top w:w="0" w:type="dxa"/>
                          <w:left w:w="108" w:type="dxa"/>
                          <w:bottom w:w="0" w:type="dxa"/>
                          <w:right w:w="108" w:type="dxa"/>
                        </w:tcMar>
                        <w:hideMark/>
                      </w:tcPr>
                      <w:p w:rsidR="0085302F" w:rsidRPr="0085302F" w:rsidRDefault="0085302F" w:rsidP="0085302F">
                        <w:pPr>
                          <w:framePr w:hSpace="45" w:wrap="around" w:vAnchor="text" w:hAnchor="text" w:xAlign="right" w:yAlign="center"/>
                          <w:bidi/>
                          <w:spacing w:after="0" w:line="360" w:lineRule="auto"/>
                          <w:rPr>
                            <w:rFonts w:ascii="Arial" w:eastAsia="Times New Roman" w:hAnsi="Arial" w:cs="Arial"/>
                            <w:color w:val="000000"/>
                            <w:rtl/>
                          </w:rPr>
                        </w:pPr>
                        <w:r w:rsidRPr="0085302F">
                          <w:rPr>
                            <w:rFonts w:ascii="Arial" w:eastAsia="Times New Roman" w:hAnsi="Arial" w:cs="Arial"/>
                            <w:color w:val="000000"/>
                            <w:rtl/>
                          </w:rPr>
                          <w:t xml:space="preserve">וְכִתְּתוּ </w:t>
                        </w:r>
                        <w:proofErr w:type="spellStart"/>
                        <w:r w:rsidRPr="0085302F">
                          <w:rPr>
                            <w:rFonts w:ascii="Arial" w:eastAsia="Times New Roman" w:hAnsi="Arial" w:cs="Arial"/>
                            <w:color w:val="000000"/>
                            <w:rtl/>
                          </w:rPr>
                          <w:t>חַרְבוֹתָם</w:t>
                        </w:r>
                        <w:proofErr w:type="spellEnd"/>
                        <w:r w:rsidRPr="0085302F">
                          <w:rPr>
                            <w:rFonts w:ascii="Arial" w:eastAsia="Times New Roman" w:hAnsi="Arial" w:cs="Arial"/>
                            <w:color w:val="000000"/>
                            <w:rtl/>
                          </w:rPr>
                          <w:t xml:space="preserve"> לְאִתִּים וַחֲנִיתוֹתֵיהֶם לְמַזְמֵרוֹת </w:t>
                        </w:r>
                        <w:proofErr w:type="spellStart"/>
                        <w:r w:rsidRPr="0085302F">
                          <w:rPr>
                            <w:rFonts w:ascii="Arial" w:eastAsia="Times New Roman" w:hAnsi="Arial" w:cs="Arial"/>
                            <w:color w:val="000000"/>
                            <w:rtl/>
                          </w:rPr>
                          <w:t>לֹא-יִשָּׂא</w:t>
                        </w:r>
                        <w:proofErr w:type="spellEnd"/>
                        <w:r w:rsidRPr="0085302F">
                          <w:rPr>
                            <w:rFonts w:ascii="Arial" w:eastAsia="Times New Roman" w:hAnsi="Arial" w:cs="Arial"/>
                            <w:color w:val="000000"/>
                            <w:rtl/>
                          </w:rPr>
                          <w:t xml:space="preserve"> גוֹי אֶל-גּוֹי חֶרֶב וְלֹא-יִלְמְדוּ עוֹד מִלְחָמָה</w:t>
                        </w:r>
                      </w:p>
                    </w:tc>
                  </w:tr>
                </w:tbl>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br/>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p w:rsidR="0085302F" w:rsidRPr="0085302F" w:rsidRDefault="0085302F" w:rsidP="0085302F">
                  <w:pPr>
                    <w:spacing w:after="0" w:line="360" w:lineRule="auto"/>
                    <w:rPr>
                      <w:rFonts w:ascii="Arial" w:eastAsia="Times New Roman" w:hAnsi="Arial" w:cs="Arial"/>
                      <w:color w:val="000000"/>
                    </w:rPr>
                  </w:pPr>
                </w:p>
                <w:p w:rsidR="0085302F" w:rsidRPr="0085302F" w:rsidRDefault="0085302F" w:rsidP="0085302F">
                  <w:pPr>
                    <w:bidi/>
                    <w:spacing w:after="0" w:line="360" w:lineRule="auto"/>
                    <w:rPr>
                      <w:rFonts w:ascii="Arial" w:eastAsia="Times New Roman" w:hAnsi="Arial" w:cs="Arial"/>
                      <w:color w:val="000000"/>
                    </w:rPr>
                  </w:pPr>
                </w:p>
              </w:tc>
            </w:tr>
            <w:tr w:rsidR="0085302F" w:rsidRPr="0085302F">
              <w:tc>
                <w:tcPr>
                  <w:tcW w:w="0" w:type="auto"/>
                  <w:vAlign w:val="center"/>
                  <w:hideMark/>
                </w:tcPr>
                <w:p w:rsidR="0085302F" w:rsidRPr="0085302F" w:rsidRDefault="0085302F" w:rsidP="0085302F">
                  <w:pPr>
                    <w:bidi/>
                    <w:spacing w:after="0" w:line="360" w:lineRule="auto"/>
                    <w:rPr>
                      <w:rFonts w:ascii="Times New Roman" w:eastAsia="Times New Roman" w:hAnsi="Times New Roman" w:cs="Times New Roman"/>
                    </w:rPr>
                  </w:pPr>
                  <w:r w:rsidRPr="0085302F">
                    <w:rPr>
                      <w:rFonts w:ascii="Times New Roman" w:eastAsia="Times New Roman" w:hAnsi="Times New Roman" w:cs="Times New Roman"/>
                      <w:rtl/>
                    </w:rPr>
                    <w:lastRenderedPageBreak/>
                    <w:t> </w:t>
                  </w:r>
                </w:p>
              </w:tc>
            </w:tr>
          </w:tbl>
          <w:p w:rsidR="0085302F" w:rsidRPr="0085302F" w:rsidRDefault="0085302F" w:rsidP="0085302F">
            <w:pPr>
              <w:spacing w:after="0" w:line="360" w:lineRule="auto"/>
              <w:jc w:val="right"/>
              <w:rPr>
                <w:rFonts w:ascii="Arial" w:eastAsia="Times New Roman" w:hAnsi="Arial" w:cs="Arial"/>
                <w:rtl/>
              </w:rPr>
            </w:pPr>
          </w:p>
        </w:tc>
      </w:tr>
    </w:tbl>
    <w:p w:rsidR="0085302F" w:rsidRPr="0085302F" w:rsidRDefault="0085302F" w:rsidP="0085302F">
      <w:pPr>
        <w:bidi/>
        <w:spacing w:after="0" w:line="240" w:lineRule="auto"/>
        <w:rPr>
          <w:rFonts w:ascii="Arial" w:eastAsia="Times New Roman" w:hAnsi="Arial" w:cs="Arial"/>
        </w:rPr>
      </w:pPr>
      <w:r w:rsidRPr="0085302F">
        <w:rPr>
          <w:rFonts w:ascii="Arial" w:eastAsia="Times New Roman" w:hAnsi="Arial" w:cs="Arial"/>
          <w:b/>
          <w:bCs/>
          <w:color w:val="584807"/>
          <w:sz w:val="28"/>
          <w:szCs w:val="28"/>
          <w:rtl/>
        </w:rPr>
        <w:lastRenderedPageBreak/>
        <w:t>נושאי החובה וההרחבה</w:t>
      </w:r>
    </w:p>
    <w:p w:rsidR="0085302F" w:rsidRPr="0085302F" w:rsidRDefault="0085302F" w:rsidP="0085302F">
      <w:pPr>
        <w:bidi/>
        <w:spacing w:after="0" w:line="240" w:lineRule="auto"/>
        <w:rPr>
          <w:rFonts w:ascii="Arial" w:eastAsia="Times New Roman" w:hAnsi="Arial" w:cs="Arial"/>
          <w:rtl/>
        </w:rPr>
      </w:pPr>
    </w:p>
    <w:p w:rsidR="0085302F" w:rsidRPr="0085302F" w:rsidRDefault="0085302F" w:rsidP="0085302F">
      <w:pPr>
        <w:bidi/>
        <w:spacing w:after="0" w:line="240" w:lineRule="auto"/>
        <w:rPr>
          <w:rFonts w:ascii="Times New Roman" w:eastAsia="Times New Roman" w:hAnsi="Times New Roman" w:cs="Times New Roman"/>
          <w:sz w:val="20"/>
          <w:szCs w:val="20"/>
        </w:rPr>
      </w:pPr>
    </w:p>
    <w:p w:rsidR="0085302F" w:rsidRPr="0085302F" w:rsidRDefault="0085302F" w:rsidP="0085302F">
      <w:pPr>
        <w:bidi/>
        <w:spacing w:after="0" w:line="240" w:lineRule="auto"/>
        <w:rPr>
          <w:rFonts w:ascii="Arial" w:eastAsia="Times New Roman" w:hAnsi="Arial" w:cs="Arial"/>
        </w:rPr>
      </w:pPr>
      <w:r w:rsidRPr="0085302F">
        <w:rPr>
          <w:rFonts w:ascii="Arial" w:eastAsia="Times New Roman" w:hAnsi="Arial" w:cs="Arial"/>
          <w:rtl/>
        </w:rPr>
        <w:t>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בחלק זה של התכנית ישנם ארבעה נושאים. בכל נושא ישנם פרקי חובה ופרקי הרחבה.</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לבחינת הבגרות 70% יש ללמד את פרקי החובה בכל ארבעת הנושאים:</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חוק, חכמה, נביאי אמת ונביאי שקר, תגובות לחורבן ושיבת ציון.</w:t>
      </w:r>
      <w:r w:rsidRPr="0085302F">
        <w:rPr>
          <w:rFonts w:ascii="Arial" w:eastAsia="Times New Roman" w:hAnsi="Arial" w:cs="Arial"/>
          <w:color w:val="000000"/>
          <w:rtl/>
        </w:rPr>
        <w:br/>
        <w:t>בנושאי ההרחבה, אנו ממליצים ללמד לבחינת הבגרות 70% את שני נושאי ההרחבה: נביאי אמת ונביאי שקר והתגובות לחורבן ושיבת ציון, על מנת לאפשר לתלמידים בחירה רחבה יותר בבחינת הבגרות.</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8B0000"/>
          <w:rtl/>
        </w:rPr>
        <w:br/>
      </w:r>
      <w:r w:rsidRPr="0085302F">
        <w:rPr>
          <w:rFonts w:ascii="Arial" w:eastAsia="Times New Roman" w:hAnsi="Arial" w:cs="Arial"/>
          <w:color w:val="000000"/>
          <w:rtl/>
        </w:rPr>
        <w:t>לחלק 30% - הערכה חלופית, יש ללמד אחד משני נושאי ההרחבה: חוק או חכמה.</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b/>
          <w:bCs/>
          <w:color w:val="000000"/>
          <w:rtl/>
        </w:rPr>
        <w:t>הפרקים הנלמדים בנושאי החובה:</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b/>
          <w:bCs/>
          <w:color w:val="000000"/>
          <w:rtl/>
        </w:rPr>
        <w:t xml:space="preserve">חוק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קריאת שמע דברים ו15-4 </w:t>
      </w:r>
      <w:r w:rsidRPr="0085302F">
        <w:rPr>
          <w:rFonts w:ascii="Arial" w:eastAsia="Times New Roman" w:hAnsi="Arial" w:cs="Arial"/>
          <w:color w:val="000000"/>
          <w:rtl/>
        </w:rPr>
        <w:br/>
        <w:t>חוקים סוציאליים דברים כ"ד   22-10</w:t>
      </w:r>
      <w:r w:rsidRPr="0085302F">
        <w:rPr>
          <w:rFonts w:ascii="Arial" w:eastAsia="Times New Roman" w:hAnsi="Arial" w:cs="Arial"/>
          <w:color w:val="000000"/>
          <w:rtl/>
        </w:rPr>
        <w:br/>
        <w:t>שמיטה דברים ט"ו 11-1, פרוזבול.</w:t>
      </w:r>
      <w:r w:rsidRPr="0085302F">
        <w:rPr>
          <w:rFonts w:ascii="Arial" w:eastAsia="Times New Roman" w:hAnsi="Arial" w:cs="Arial"/>
          <w:color w:val="000000"/>
          <w:rtl/>
        </w:rPr>
        <w:br/>
        <w:t>חוקי מלחמה: דברים כ'</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b/>
          <w:bCs/>
          <w:color w:val="000000"/>
          <w:rtl/>
        </w:rPr>
        <w:t xml:space="preserve">חכמה </w:t>
      </w:r>
      <w:r w:rsidRPr="0085302F">
        <w:rPr>
          <w:rFonts w:ascii="Arial" w:eastAsia="Times New Roman" w:hAnsi="Arial" w:cs="Arial"/>
          <w:color w:val="000000"/>
          <w:rtl/>
        </w:rPr>
        <w:br/>
        <w:t>איוב: א, ב, מ"ב</w:t>
      </w:r>
      <w:r w:rsidRPr="0085302F">
        <w:rPr>
          <w:rFonts w:ascii="Arial" w:eastAsia="Times New Roman" w:hAnsi="Arial" w:cs="Arial"/>
          <w:color w:val="000000"/>
          <w:rtl/>
        </w:rPr>
        <w:br/>
        <w:t>קהלת: א'</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p w:rsid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b/>
          <w:bCs/>
          <w:color w:val="000000"/>
          <w:rtl/>
        </w:rPr>
        <w:t xml:space="preserve">נביאי אמת ונביאי שקר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xml:space="preserve">דברים </w:t>
      </w:r>
      <w:proofErr w:type="spellStart"/>
      <w:r w:rsidRPr="0085302F">
        <w:rPr>
          <w:rFonts w:ascii="Arial" w:eastAsia="Times New Roman" w:hAnsi="Arial" w:cs="Arial"/>
          <w:color w:val="000000"/>
          <w:rtl/>
        </w:rPr>
        <w:t>יח</w:t>
      </w:r>
      <w:proofErr w:type="spellEnd"/>
      <w:r w:rsidRPr="0085302F">
        <w:rPr>
          <w:rFonts w:ascii="Arial" w:eastAsia="Times New Roman" w:hAnsi="Arial" w:cs="Arial"/>
          <w:color w:val="000000"/>
          <w:rtl/>
        </w:rPr>
        <w:t>  22-9</w:t>
      </w:r>
      <w:r w:rsidRPr="0085302F">
        <w:rPr>
          <w:rFonts w:ascii="Arial" w:eastAsia="Times New Roman" w:hAnsi="Arial" w:cs="Arial"/>
          <w:color w:val="000000"/>
          <w:rtl/>
        </w:rPr>
        <w:br/>
        <w:t xml:space="preserve">ירמיהו כ , כ"ג 32-25 , </w:t>
      </w:r>
      <w:proofErr w:type="spellStart"/>
      <w:r w:rsidRPr="0085302F">
        <w:rPr>
          <w:rFonts w:ascii="Arial" w:eastAsia="Times New Roman" w:hAnsi="Arial" w:cs="Arial"/>
          <w:color w:val="000000"/>
          <w:rtl/>
        </w:rPr>
        <w:t>כח</w:t>
      </w:r>
      <w:proofErr w:type="spellEnd"/>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p w:rsid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b/>
          <w:bCs/>
          <w:color w:val="000000"/>
          <w:rtl/>
        </w:rPr>
        <w:t xml:space="preserve">תגובות לחורבן ושיבת ציון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xml:space="preserve">יחזקאל </w:t>
      </w:r>
      <w:proofErr w:type="spellStart"/>
      <w:r w:rsidRPr="0085302F">
        <w:rPr>
          <w:rFonts w:ascii="Arial" w:eastAsia="Times New Roman" w:hAnsi="Arial" w:cs="Arial"/>
          <w:color w:val="000000"/>
          <w:rtl/>
        </w:rPr>
        <w:t>יח</w:t>
      </w:r>
      <w:proofErr w:type="spellEnd"/>
      <w:r w:rsidRPr="0085302F">
        <w:rPr>
          <w:rFonts w:ascii="Arial" w:eastAsia="Times New Roman" w:hAnsi="Arial" w:cs="Arial"/>
          <w:color w:val="000000"/>
          <w:rtl/>
        </w:rPr>
        <w:t>   20-1</w:t>
      </w:r>
      <w:r w:rsidRPr="0085302F">
        <w:rPr>
          <w:rFonts w:ascii="Arial" w:eastAsia="Times New Roman" w:hAnsi="Arial" w:cs="Arial"/>
          <w:color w:val="000000"/>
          <w:rtl/>
        </w:rPr>
        <w:br/>
        <w:t>עזרא א  7-1, ד 6-1</w:t>
      </w:r>
      <w:r w:rsidRPr="0085302F">
        <w:rPr>
          <w:rFonts w:ascii="Arial" w:eastAsia="Times New Roman" w:hAnsi="Arial" w:cs="Arial"/>
          <w:color w:val="000000"/>
          <w:rtl/>
        </w:rPr>
        <w:br/>
        <w:t>ישעיה מ 11-1</w:t>
      </w:r>
      <w:r w:rsidRPr="0085302F">
        <w:rPr>
          <w:rFonts w:ascii="Arial" w:eastAsia="Times New Roman" w:hAnsi="Arial" w:cs="Arial"/>
          <w:color w:val="000000"/>
          <w:rtl/>
        </w:rPr>
        <w:br/>
        <w:t>חגי א</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b/>
          <w:bCs/>
          <w:color w:val="000000"/>
          <w:rtl/>
        </w:rPr>
        <w:lastRenderedPageBreak/>
        <w:t>הפרקים הנלמדים בנושאי ההרחבה:</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br/>
      </w:r>
      <w:r w:rsidRPr="0085302F">
        <w:rPr>
          <w:rFonts w:ascii="Arial" w:eastAsia="Times New Roman" w:hAnsi="Arial" w:cs="Arial"/>
          <w:b/>
          <w:bCs/>
          <w:color w:val="000000"/>
          <w:rtl/>
        </w:rPr>
        <w:t xml:space="preserve">נביאי אמת ונביאי שקר </w:t>
      </w:r>
      <w:r w:rsidRPr="0085302F">
        <w:rPr>
          <w:rFonts w:ascii="Arial" w:eastAsia="Times New Roman" w:hAnsi="Arial" w:cs="Arial"/>
          <w:color w:val="000000"/>
          <w:rtl/>
        </w:rPr>
        <w:br/>
        <w:t xml:space="preserve">מל"א </w:t>
      </w:r>
      <w:proofErr w:type="spellStart"/>
      <w:r w:rsidRPr="0085302F">
        <w:rPr>
          <w:rFonts w:ascii="Arial" w:eastAsia="Times New Roman" w:hAnsi="Arial" w:cs="Arial"/>
          <w:color w:val="000000"/>
          <w:rtl/>
        </w:rPr>
        <w:t>כב</w:t>
      </w:r>
      <w:proofErr w:type="spellEnd"/>
      <w:r w:rsidRPr="0085302F">
        <w:rPr>
          <w:rFonts w:ascii="Arial" w:eastAsia="Times New Roman" w:hAnsi="Arial" w:cs="Arial"/>
          <w:color w:val="000000"/>
          <w:rtl/>
        </w:rPr>
        <w:t>  40-1</w:t>
      </w:r>
      <w:r w:rsidRPr="0085302F">
        <w:rPr>
          <w:rFonts w:ascii="Arial" w:eastAsia="Times New Roman" w:hAnsi="Arial" w:cs="Arial"/>
          <w:color w:val="000000"/>
          <w:rtl/>
        </w:rPr>
        <w:br/>
        <w:t>עמוס ז 17-7</w:t>
      </w:r>
      <w:r w:rsidRPr="0085302F">
        <w:rPr>
          <w:rFonts w:ascii="Arial" w:eastAsia="Times New Roman" w:hAnsi="Arial" w:cs="Arial"/>
          <w:color w:val="000000"/>
          <w:rtl/>
        </w:rPr>
        <w:br/>
        <w:t>ירמיהו כ"ו </w:t>
      </w:r>
      <w:r w:rsidRPr="0085302F">
        <w:rPr>
          <w:rFonts w:ascii="Arial" w:eastAsia="Times New Roman" w:hAnsi="Arial" w:cs="Arial"/>
          <w:color w:val="000000"/>
          <w:rtl/>
        </w:rPr>
        <w:br/>
        <w:t> </w:t>
      </w:r>
    </w:p>
    <w:p w:rsid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b/>
          <w:bCs/>
          <w:color w:val="000000"/>
          <w:rtl/>
        </w:rPr>
        <w:t xml:space="preserve">תגובות לחורבן ושיבת ציון </w:t>
      </w:r>
    </w:p>
    <w:p w:rsid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xml:space="preserve">איכה ה, </w:t>
      </w:r>
    </w:p>
    <w:p w:rsid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xml:space="preserve">תהילים </w:t>
      </w:r>
      <w:proofErr w:type="spellStart"/>
      <w:r w:rsidRPr="0085302F">
        <w:rPr>
          <w:rFonts w:ascii="Arial" w:eastAsia="Times New Roman" w:hAnsi="Arial" w:cs="Arial"/>
          <w:color w:val="000000"/>
          <w:rtl/>
        </w:rPr>
        <w:t>קלז</w:t>
      </w:r>
      <w:proofErr w:type="spellEnd"/>
      <w:r w:rsidRPr="0085302F">
        <w:rPr>
          <w:rFonts w:ascii="Arial" w:eastAsia="Times New Roman" w:hAnsi="Arial" w:cs="Arial"/>
          <w:color w:val="000000"/>
          <w:rtl/>
        </w:rPr>
        <w:t xml:space="preserve">,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יחזקאל ל"ז 14-1</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b/>
          <w:bCs/>
          <w:color w:val="000000"/>
          <w:rtl/>
        </w:rPr>
        <w:t>הפרקים הנלמדים במסגרת הערכה חלופית:</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b/>
          <w:bCs/>
          <w:color w:val="000000"/>
          <w:rtl/>
        </w:rPr>
        <w:t>חוק הרחבה</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עבד ואמה - עבדות: דברים ט"ו 18-12</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חוקי הלוואה: ויקרא כ"ה 39 – 46  </w:t>
      </w:r>
      <w:r w:rsidRPr="0085302F">
        <w:rPr>
          <w:rFonts w:ascii="Arial" w:eastAsia="Times New Roman" w:hAnsi="Arial" w:cs="Arial"/>
          <w:color w:val="000000"/>
          <w:rtl/>
        </w:rPr>
        <w:br/>
        <w:t>קדושים תהיו: ויקרא י"ט 18-1, 37-35 </w:t>
      </w:r>
      <w:r w:rsidRPr="0085302F">
        <w:rPr>
          <w:rFonts w:ascii="Arial" w:eastAsia="Times New Roman" w:hAnsi="Arial" w:cs="Arial"/>
          <w:color w:val="000000"/>
          <w:rtl/>
        </w:rPr>
        <w:br/>
        <w:t>חוקי יובל: ויקרא כ"ה  8 - 23</w:t>
      </w:r>
      <w:r w:rsidRPr="0085302F">
        <w:rPr>
          <w:rFonts w:ascii="Arial" w:eastAsia="Times New Roman" w:hAnsi="Arial" w:cs="Arial"/>
          <w:color w:val="000000"/>
          <w:rtl/>
        </w:rPr>
        <w:br/>
        <w:t xml:space="preserve">סדרי שלטון: דברים ט"ז 18 – 20 </w:t>
      </w:r>
      <w:proofErr w:type="spellStart"/>
      <w:r w:rsidRPr="0085302F">
        <w:rPr>
          <w:rFonts w:ascii="Arial" w:eastAsia="Times New Roman" w:hAnsi="Arial" w:cs="Arial"/>
          <w:color w:val="000000"/>
          <w:rtl/>
        </w:rPr>
        <w:t>יז</w:t>
      </w:r>
      <w:proofErr w:type="spellEnd"/>
      <w:r w:rsidRPr="0085302F">
        <w:rPr>
          <w:rFonts w:ascii="Arial" w:eastAsia="Times New Roman" w:hAnsi="Arial" w:cs="Arial"/>
          <w:color w:val="000000"/>
          <w:rtl/>
        </w:rPr>
        <w:t>  8 - 13</w:t>
      </w:r>
      <w:r w:rsidRPr="0085302F">
        <w:rPr>
          <w:rFonts w:ascii="Arial" w:eastAsia="Times New Roman" w:hAnsi="Arial" w:cs="Arial"/>
          <w:color w:val="000000"/>
          <w:rtl/>
        </w:rPr>
        <w:br/>
        <w:t> </w:t>
      </w:r>
      <w:r w:rsidRPr="0085302F">
        <w:rPr>
          <w:rFonts w:ascii="Arial" w:eastAsia="Times New Roman" w:hAnsi="Arial" w:cs="Arial"/>
          <w:color w:val="000000"/>
          <w:rtl/>
        </w:rPr>
        <w:br/>
      </w:r>
      <w:r w:rsidRPr="0085302F">
        <w:rPr>
          <w:rFonts w:ascii="Arial" w:eastAsia="Times New Roman" w:hAnsi="Arial" w:cs="Arial"/>
          <w:b/>
          <w:bCs/>
          <w:color w:val="000000"/>
          <w:rtl/>
        </w:rPr>
        <w:t>חכמה הרחבה</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איוב: ח', ט', ל"ח, מ' 5-1</w:t>
      </w:r>
      <w:r w:rsidRPr="0085302F">
        <w:rPr>
          <w:rFonts w:ascii="Arial" w:eastAsia="Times New Roman" w:hAnsi="Arial" w:cs="Arial"/>
          <w:color w:val="000000"/>
          <w:rtl/>
        </w:rPr>
        <w:br/>
        <w:t>קהלת: ג' י"א 7 – 10, י"ב</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r w:rsidRPr="0085302F">
        <w:rPr>
          <w:rFonts w:ascii="Arial" w:eastAsia="Times New Roman" w:hAnsi="Arial" w:cs="Arial"/>
          <w:b/>
          <w:bCs/>
          <w:color w:val="000000"/>
          <w:rtl/>
        </w:rPr>
        <w:t>מטרות לכתובים הנלמדים בנושא החוק:</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הלומדים:</w:t>
      </w:r>
    </w:p>
    <w:p w:rsidR="0085302F" w:rsidRPr="0085302F" w:rsidRDefault="0085302F" w:rsidP="0085302F">
      <w:pPr>
        <w:numPr>
          <w:ilvl w:val="0"/>
          <w:numId w:val="2"/>
        </w:numPr>
        <w:bidi/>
        <w:spacing w:after="0" w:line="360" w:lineRule="auto"/>
        <w:rPr>
          <w:rFonts w:ascii="Arial" w:eastAsia="Times New Roman" w:hAnsi="Arial" w:cs="Arial"/>
          <w:color w:val="000000"/>
          <w:rtl/>
        </w:rPr>
      </w:pPr>
      <w:r w:rsidRPr="0085302F">
        <w:rPr>
          <w:rFonts w:ascii="Arial" w:eastAsia="Times New Roman" w:hAnsi="Arial" w:cs="Arial"/>
          <w:color w:val="000000"/>
          <w:rtl/>
        </w:rPr>
        <w:t>יבינו את חשיבותה של מערכת החוק והמשפט בחברה מתוקנת;</w:t>
      </w:r>
    </w:p>
    <w:p w:rsidR="0085302F" w:rsidRPr="0085302F" w:rsidRDefault="0085302F" w:rsidP="0085302F">
      <w:pPr>
        <w:numPr>
          <w:ilvl w:val="0"/>
          <w:numId w:val="2"/>
        </w:numPr>
        <w:bidi/>
        <w:spacing w:after="0" w:line="360" w:lineRule="auto"/>
        <w:rPr>
          <w:rFonts w:ascii="Arial" w:eastAsia="Times New Roman" w:hAnsi="Arial" w:cs="Arial"/>
          <w:color w:val="000000"/>
          <w:rtl/>
        </w:rPr>
      </w:pPr>
      <w:r w:rsidRPr="0085302F">
        <w:rPr>
          <w:rFonts w:ascii="Arial" w:eastAsia="Times New Roman" w:hAnsi="Arial" w:cs="Arial"/>
          <w:color w:val="000000"/>
          <w:rtl/>
        </w:rPr>
        <w:t>יעמדו על היחס בין החוקים הכתובים לבין המציאות החברתית המשתקפת בהם;</w:t>
      </w:r>
    </w:p>
    <w:p w:rsidR="0085302F" w:rsidRPr="0085302F" w:rsidRDefault="0085302F" w:rsidP="0085302F">
      <w:pPr>
        <w:numPr>
          <w:ilvl w:val="0"/>
          <w:numId w:val="2"/>
        </w:numPr>
        <w:bidi/>
        <w:spacing w:after="0" w:line="360" w:lineRule="auto"/>
        <w:rPr>
          <w:rFonts w:ascii="Arial" w:eastAsia="Times New Roman" w:hAnsi="Arial" w:cs="Arial"/>
          <w:color w:val="000000"/>
          <w:rtl/>
        </w:rPr>
      </w:pPr>
      <w:r w:rsidRPr="0085302F">
        <w:rPr>
          <w:rFonts w:ascii="Arial" w:eastAsia="Times New Roman" w:hAnsi="Arial" w:cs="Arial"/>
          <w:color w:val="000000"/>
          <w:rtl/>
        </w:rPr>
        <w:t>יעמדו על הדומה והשונה בין קובצי החוקים השונים שבתורה, ועל הזיקות ביניהם (בפרקי ההרחבה);</w:t>
      </w:r>
    </w:p>
    <w:p w:rsidR="0085302F" w:rsidRPr="0085302F" w:rsidRDefault="0085302F" w:rsidP="0085302F">
      <w:pPr>
        <w:numPr>
          <w:ilvl w:val="0"/>
          <w:numId w:val="2"/>
        </w:numPr>
        <w:bidi/>
        <w:spacing w:after="0" w:line="360" w:lineRule="auto"/>
        <w:rPr>
          <w:rFonts w:ascii="Arial" w:eastAsia="Times New Roman" w:hAnsi="Arial" w:cs="Arial"/>
          <w:color w:val="000000"/>
          <w:rtl/>
        </w:rPr>
      </w:pPr>
      <w:r w:rsidRPr="0085302F">
        <w:rPr>
          <w:rFonts w:ascii="Arial" w:eastAsia="Times New Roman" w:hAnsi="Arial" w:cs="Arial"/>
          <w:color w:val="000000"/>
          <w:rtl/>
        </w:rPr>
        <w:t>יקיימו שיח על המקומות בהם הם נפגשים או מתעמתים עם חוקי המקרא בחיי היום יום ובתפיסה הרעיונית שלהם.</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b/>
          <w:bCs/>
          <w:color w:val="000000"/>
          <w:rtl/>
        </w:rPr>
        <w:lastRenderedPageBreak/>
        <w:t>מטרות לכתובים הנלמדים בנושא החכמה:</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הלומדים:</w:t>
      </w:r>
    </w:p>
    <w:p w:rsidR="0085302F" w:rsidRPr="0085302F" w:rsidRDefault="0085302F" w:rsidP="0085302F">
      <w:pPr>
        <w:numPr>
          <w:ilvl w:val="0"/>
          <w:numId w:val="3"/>
        </w:numPr>
        <w:bidi/>
        <w:spacing w:after="0" w:line="360" w:lineRule="auto"/>
        <w:rPr>
          <w:rFonts w:ascii="Arial" w:eastAsia="Times New Roman" w:hAnsi="Arial" w:cs="Arial"/>
          <w:color w:val="8B0000"/>
          <w:rtl/>
        </w:rPr>
      </w:pPr>
      <w:r w:rsidRPr="0085302F">
        <w:rPr>
          <w:rFonts w:ascii="Arial" w:eastAsia="Times New Roman" w:hAnsi="Arial" w:cs="Arial"/>
          <w:color w:val="000000"/>
          <w:rtl/>
        </w:rPr>
        <w:t>יכירו שסיפור המסגרת של איוב עוסק בניסיון, איוב ויבינו את משמעותו;</w:t>
      </w:r>
    </w:p>
    <w:p w:rsidR="0085302F" w:rsidRPr="0085302F" w:rsidRDefault="0085302F" w:rsidP="0085302F">
      <w:pPr>
        <w:numPr>
          <w:ilvl w:val="0"/>
          <w:numId w:val="3"/>
        </w:numPr>
        <w:bidi/>
        <w:spacing w:after="0" w:line="360" w:lineRule="auto"/>
        <w:rPr>
          <w:rFonts w:ascii="Arial" w:eastAsia="Times New Roman" w:hAnsi="Arial" w:cs="Arial"/>
          <w:color w:val="8B0000"/>
          <w:rtl/>
        </w:rPr>
      </w:pPr>
      <w:r w:rsidRPr="0085302F">
        <w:rPr>
          <w:rFonts w:ascii="Arial" w:eastAsia="Times New Roman" w:hAnsi="Arial" w:cs="Arial"/>
          <w:color w:val="000000"/>
          <w:rtl/>
        </w:rPr>
        <w:t>ינתחו את תפיסות הגמול השונות הקיימות בספר איוב(בפרקי ההרחבה);</w:t>
      </w:r>
    </w:p>
    <w:p w:rsidR="0085302F" w:rsidRPr="0085302F" w:rsidRDefault="0085302F" w:rsidP="0085302F">
      <w:pPr>
        <w:numPr>
          <w:ilvl w:val="0"/>
          <w:numId w:val="3"/>
        </w:numPr>
        <w:bidi/>
        <w:spacing w:after="0" w:line="360" w:lineRule="auto"/>
        <w:rPr>
          <w:rFonts w:ascii="Arial" w:eastAsia="Times New Roman" w:hAnsi="Arial" w:cs="Arial"/>
          <w:color w:val="8B0000"/>
          <w:rtl/>
        </w:rPr>
      </w:pPr>
      <w:r w:rsidRPr="0085302F">
        <w:rPr>
          <w:rFonts w:ascii="Arial" w:eastAsia="Times New Roman" w:hAnsi="Arial" w:cs="Arial"/>
          <w:color w:val="000000"/>
          <w:rtl/>
        </w:rPr>
        <w:t>ידונו במשמעותו של מענה אלוהים לאיוב;</w:t>
      </w:r>
    </w:p>
    <w:p w:rsidR="0085302F" w:rsidRPr="0085302F" w:rsidRDefault="0085302F" w:rsidP="0085302F">
      <w:pPr>
        <w:numPr>
          <w:ilvl w:val="0"/>
          <w:numId w:val="3"/>
        </w:numPr>
        <w:bidi/>
        <w:spacing w:after="0" w:line="360" w:lineRule="auto"/>
        <w:rPr>
          <w:rFonts w:ascii="Arial" w:eastAsia="Times New Roman" w:hAnsi="Arial" w:cs="Arial"/>
          <w:color w:val="8B0000"/>
          <w:rtl/>
        </w:rPr>
      </w:pPr>
      <w:r w:rsidRPr="0085302F">
        <w:rPr>
          <w:rFonts w:ascii="Arial" w:eastAsia="Times New Roman" w:hAnsi="Arial" w:cs="Arial"/>
          <w:color w:val="000000"/>
          <w:rtl/>
        </w:rPr>
        <w:t>יעמדו על מגמותיו השונות של ספר איוב ומגמותיו ועל הלקחים המופקים ממנו.</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הצעה לתכנון ההוראה כשיח בין הכתובים, בעזרת צירים מארגנים ונושאי חתך:</w:t>
      </w:r>
    </w:p>
    <w:p w:rsidR="0085302F" w:rsidRPr="0085302F" w:rsidRDefault="0085302F" w:rsidP="0085302F">
      <w:pPr>
        <w:numPr>
          <w:ilvl w:val="0"/>
          <w:numId w:val="4"/>
        </w:numPr>
        <w:bidi/>
        <w:spacing w:after="0" w:line="360" w:lineRule="auto"/>
        <w:rPr>
          <w:rFonts w:ascii="Arial" w:eastAsia="Times New Roman" w:hAnsi="Arial" w:cs="Arial"/>
          <w:color w:val="8B0000"/>
          <w:rtl/>
        </w:rPr>
      </w:pPr>
      <w:r w:rsidRPr="0085302F">
        <w:rPr>
          <w:rFonts w:ascii="Arial" w:eastAsia="Times New Roman" w:hAnsi="Arial" w:cs="Arial"/>
          <w:color w:val="000000"/>
          <w:rtl/>
        </w:rPr>
        <w:t>הרחבת הנלמד בנושא תפיסות הגמול, תוך השוואת ההשקפה הדוגמאטית של המחוקק עם הספק המובע בשיח בין השטן לאלוהים בספר איוב, והביטול המובע בקהלת (עבור המרחיבים בנושא החכמה)</w:t>
      </w:r>
    </w:p>
    <w:p w:rsidR="0085302F" w:rsidRPr="0085302F" w:rsidRDefault="0085302F" w:rsidP="0085302F">
      <w:pPr>
        <w:numPr>
          <w:ilvl w:val="0"/>
          <w:numId w:val="4"/>
        </w:numPr>
        <w:bidi/>
        <w:spacing w:after="0" w:line="360" w:lineRule="auto"/>
        <w:rPr>
          <w:rFonts w:ascii="Arial" w:eastAsia="Times New Roman" w:hAnsi="Arial" w:cs="Arial"/>
          <w:color w:val="8B0000"/>
          <w:rtl/>
        </w:rPr>
      </w:pPr>
      <w:r w:rsidRPr="0085302F">
        <w:rPr>
          <w:rFonts w:ascii="Arial" w:eastAsia="Times New Roman" w:hAnsi="Arial" w:cs="Arial"/>
          <w:color w:val="000000"/>
          <w:rtl/>
        </w:rPr>
        <w:t>הכרת ספרות החכמה כמערערת על סדרי העולם, אל מול החוק המבקש</w:t>
      </w:r>
    </w:p>
    <w:p w:rsidR="0085302F" w:rsidRPr="0085302F" w:rsidRDefault="0085302F" w:rsidP="0085302F">
      <w:pPr>
        <w:numPr>
          <w:ilvl w:val="0"/>
          <w:numId w:val="4"/>
        </w:numPr>
        <w:bidi/>
        <w:spacing w:after="0" w:line="360" w:lineRule="auto"/>
        <w:rPr>
          <w:rFonts w:ascii="Arial" w:eastAsia="Times New Roman" w:hAnsi="Arial" w:cs="Arial"/>
          <w:color w:val="8B0000"/>
          <w:rtl/>
        </w:rPr>
      </w:pPr>
      <w:r w:rsidRPr="0085302F">
        <w:rPr>
          <w:rFonts w:ascii="Arial" w:eastAsia="Times New Roman" w:hAnsi="Arial" w:cs="Arial"/>
          <w:color w:val="000000"/>
          <w:rtl/>
        </w:rPr>
        <w:t>להציג עולם מסודר ומתוקן</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b/>
          <w:bCs/>
          <w:color w:val="000000"/>
          <w:rtl/>
        </w:rPr>
        <w:t>מטרות לכתובים הנלמדים בנושא נביאי אמת ונביאי שקר:</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הלומדים:</w:t>
      </w:r>
    </w:p>
    <w:p w:rsidR="0085302F" w:rsidRPr="0085302F" w:rsidRDefault="0085302F" w:rsidP="0085302F">
      <w:pPr>
        <w:numPr>
          <w:ilvl w:val="0"/>
          <w:numId w:val="5"/>
        </w:numPr>
        <w:bidi/>
        <w:spacing w:after="0" w:line="360" w:lineRule="auto"/>
        <w:rPr>
          <w:rFonts w:ascii="Arial" w:eastAsia="Times New Roman" w:hAnsi="Arial" w:cs="Arial"/>
          <w:color w:val="8B0000"/>
          <w:rtl/>
        </w:rPr>
      </w:pPr>
      <w:r w:rsidRPr="0085302F">
        <w:rPr>
          <w:rFonts w:ascii="Arial" w:eastAsia="Times New Roman" w:hAnsi="Arial" w:cs="Arial"/>
          <w:color w:val="000000"/>
          <w:rtl/>
        </w:rPr>
        <w:t>ייחשפו לקושי ולמורכבות של קני המידה השונים לאבחנה בין נביאי אמת לנביאי שקר בתורה ובנביאים.</w:t>
      </w:r>
    </w:p>
    <w:p w:rsidR="0085302F" w:rsidRPr="0085302F" w:rsidRDefault="0085302F" w:rsidP="0085302F">
      <w:pPr>
        <w:numPr>
          <w:ilvl w:val="0"/>
          <w:numId w:val="5"/>
        </w:numPr>
        <w:bidi/>
        <w:spacing w:after="0" w:line="360" w:lineRule="auto"/>
        <w:rPr>
          <w:rFonts w:ascii="Arial" w:eastAsia="Times New Roman" w:hAnsi="Arial" w:cs="Arial"/>
          <w:color w:val="000000"/>
          <w:rtl/>
        </w:rPr>
      </w:pPr>
      <w:r w:rsidRPr="0085302F">
        <w:rPr>
          <w:rFonts w:ascii="Arial" w:eastAsia="Times New Roman" w:hAnsi="Arial" w:cs="Arial"/>
          <w:color w:val="000000"/>
          <w:rtl/>
        </w:rPr>
        <w:t>יתוודעו לסבל, לנועזות ולאומץ של אדם העומד מול הממסד ומול הכלל.</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b/>
          <w:bCs/>
          <w:color w:val="000000"/>
          <w:rtl/>
        </w:rPr>
        <w:t>מטרות לכתובים הנלמדים בנושא התגובות לחורבן, שיבת ציון:</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הלומדים:</w:t>
      </w:r>
    </w:p>
    <w:p w:rsidR="0085302F" w:rsidRPr="0085302F" w:rsidRDefault="0085302F" w:rsidP="0085302F">
      <w:pPr>
        <w:numPr>
          <w:ilvl w:val="0"/>
          <w:numId w:val="6"/>
        </w:numPr>
        <w:bidi/>
        <w:spacing w:after="0" w:line="360" w:lineRule="auto"/>
        <w:rPr>
          <w:rFonts w:ascii="Arial" w:eastAsia="Times New Roman" w:hAnsi="Arial" w:cs="Arial"/>
          <w:color w:val="8B0000"/>
          <w:rtl/>
        </w:rPr>
      </w:pPr>
      <w:r w:rsidRPr="0085302F">
        <w:rPr>
          <w:rFonts w:ascii="Arial" w:eastAsia="Times New Roman" w:hAnsi="Arial" w:cs="Arial"/>
          <w:color w:val="000000"/>
          <w:rtl/>
        </w:rPr>
        <w:t>יכירו את המציאות ההיסטורית על התמורות שחלו בה, ואת התגובות השונות לתמורות אלה.</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000000"/>
          <w:rtl/>
        </w:rPr>
        <w:t> הצעה לתכנון ההוראה כשיח בין הכתובים, בעזרת צירים מארגנים ונושאי חתך:</w:t>
      </w:r>
    </w:p>
    <w:p w:rsidR="0085302F" w:rsidRPr="0085302F" w:rsidRDefault="0085302F" w:rsidP="0085302F">
      <w:pPr>
        <w:numPr>
          <w:ilvl w:val="0"/>
          <w:numId w:val="7"/>
        </w:numPr>
        <w:bidi/>
        <w:spacing w:after="0" w:line="360" w:lineRule="auto"/>
        <w:rPr>
          <w:rFonts w:ascii="Arial" w:eastAsia="Times New Roman" w:hAnsi="Arial" w:cs="Arial"/>
          <w:color w:val="8B0000"/>
          <w:rtl/>
        </w:rPr>
      </w:pPr>
      <w:r w:rsidRPr="0085302F">
        <w:rPr>
          <w:rFonts w:ascii="Arial" w:eastAsia="Times New Roman" w:hAnsi="Arial" w:cs="Arial"/>
          <w:color w:val="000000"/>
          <w:rtl/>
        </w:rPr>
        <w:t>הרחבת הנלמד בנושא תפיסות הגמול באמצעות הכתוב ביחזקאל י"ח.</w:t>
      </w:r>
    </w:p>
    <w:p w:rsidR="0085302F" w:rsidRPr="0085302F" w:rsidRDefault="0085302F" w:rsidP="0085302F">
      <w:pPr>
        <w:numPr>
          <w:ilvl w:val="0"/>
          <w:numId w:val="7"/>
        </w:numPr>
        <w:bidi/>
        <w:spacing w:after="0" w:line="360" w:lineRule="auto"/>
        <w:rPr>
          <w:rFonts w:ascii="Arial" w:eastAsia="Times New Roman" w:hAnsi="Arial" w:cs="Arial"/>
          <w:color w:val="8B0000"/>
          <w:rtl/>
        </w:rPr>
      </w:pPr>
      <w:r w:rsidRPr="0085302F">
        <w:rPr>
          <w:rFonts w:ascii="Arial" w:eastAsia="Times New Roman" w:hAnsi="Arial" w:cs="Arial"/>
          <w:color w:val="000000"/>
          <w:rtl/>
        </w:rPr>
        <w:t>הכרת התמודדותו של ירמיהו (ונביאים אחרים, למרחיבים בנושא נביאי אמת ושקר) עם העם והממסד המתקשה לעכל את הנבואות החמורות.</w:t>
      </w:r>
    </w:p>
    <w:p w:rsidR="0085302F" w:rsidRPr="0085302F" w:rsidRDefault="0085302F" w:rsidP="0085302F">
      <w:pPr>
        <w:numPr>
          <w:ilvl w:val="0"/>
          <w:numId w:val="7"/>
        </w:numPr>
        <w:bidi/>
        <w:spacing w:after="0" w:line="360" w:lineRule="auto"/>
        <w:rPr>
          <w:rFonts w:ascii="Arial" w:eastAsia="Times New Roman" w:hAnsi="Arial" w:cs="Arial"/>
          <w:color w:val="8B0000"/>
          <w:rtl/>
        </w:rPr>
      </w:pPr>
      <w:r w:rsidRPr="0085302F">
        <w:rPr>
          <w:rFonts w:ascii="Arial" w:eastAsia="Times New Roman" w:hAnsi="Arial" w:cs="Arial"/>
          <w:color w:val="000000"/>
          <w:rtl/>
        </w:rPr>
        <w:t>הכרת הקושי להבחין בין נבואת אמת לנבואת שקר, כפי שהוא בא לידי ביטוי בחוק (דברים י"ח), ובסיפורים השונים על נביאי בית ראשון.</w:t>
      </w:r>
    </w:p>
    <w:p w:rsidR="0085302F" w:rsidRPr="0085302F" w:rsidRDefault="0085302F" w:rsidP="0085302F">
      <w:pPr>
        <w:numPr>
          <w:ilvl w:val="0"/>
          <w:numId w:val="7"/>
        </w:numPr>
        <w:bidi/>
        <w:spacing w:after="0" w:line="360" w:lineRule="auto"/>
        <w:rPr>
          <w:rFonts w:ascii="Arial" w:eastAsia="Times New Roman" w:hAnsi="Arial" w:cs="Arial"/>
          <w:color w:val="8B0000"/>
          <w:rtl/>
        </w:rPr>
      </w:pPr>
      <w:r w:rsidRPr="0085302F">
        <w:rPr>
          <w:rFonts w:ascii="Arial" w:eastAsia="Times New Roman" w:hAnsi="Arial" w:cs="Arial"/>
          <w:color w:val="000000"/>
          <w:rtl/>
        </w:rPr>
        <w:t>הבנת האתגר שבדרישת חגי להתגבר על הקשיים המתוארים בעזרא ד' ולבנות את בית המקדש.</w:t>
      </w:r>
    </w:p>
    <w:p w:rsidR="0085302F" w:rsidRPr="0085302F" w:rsidRDefault="0085302F" w:rsidP="0085302F">
      <w:pPr>
        <w:numPr>
          <w:ilvl w:val="0"/>
          <w:numId w:val="7"/>
        </w:numPr>
        <w:bidi/>
        <w:spacing w:after="0" w:line="360" w:lineRule="auto"/>
        <w:rPr>
          <w:rFonts w:ascii="Arial" w:eastAsia="Times New Roman" w:hAnsi="Arial" w:cs="Arial"/>
          <w:color w:val="8B0000"/>
          <w:rtl/>
        </w:rPr>
      </w:pPr>
      <w:r w:rsidRPr="0085302F">
        <w:rPr>
          <w:rFonts w:ascii="Arial" w:eastAsia="Times New Roman" w:hAnsi="Arial" w:cs="Arial"/>
          <w:color w:val="000000"/>
          <w:rtl/>
        </w:rPr>
        <w:t>העמקת ההיכרות עם דרכי התמודדות שונות עם החורבן כפי שהן מתבטאות בישעיה מ', (ובהרחבה - ביחזקאל ל"ז, איכה ה' ותהילים קל"ז).</w:t>
      </w:r>
    </w:p>
    <w:p w:rsidR="0085302F" w:rsidRDefault="0085302F" w:rsidP="0085302F">
      <w:pPr>
        <w:bidi/>
        <w:spacing w:after="0" w:line="360" w:lineRule="auto"/>
        <w:rPr>
          <w:rFonts w:ascii="Arial" w:eastAsia="Times New Roman" w:hAnsi="Arial" w:cs="Arial"/>
          <w:color w:val="000000"/>
          <w:rtl/>
        </w:rPr>
      </w:pPr>
    </w:p>
    <w:p w:rsidR="0085302F" w:rsidRDefault="0085302F" w:rsidP="0085302F">
      <w:pPr>
        <w:bidi/>
        <w:spacing w:after="0" w:line="360" w:lineRule="auto"/>
        <w:rPr>
          <w:rFonts w:ascii="Arial" w:eastAsia="Times New Roman" w:hAnsi="Arial" w:cs="Arial"/>
          <w:color w:val="000000"/>
          <w:rtl/>
        </w:rPr>
      </w:pPr>
    </w:p>
    <w:p w:rsidR="0085302F" w:rsidRPr="0085302F" w:rsidRDefault="0085302F" w:rsidP="0085302F">
      <w:pPr>
        <w:bidi/>
        <w:spacing w:after="0" w:line="360" w:lineRule="auto"/>
        <w:rPr>
          <w:rFonts w:ascii="Arial" w:eastAsia="Times New Roman" w:hAnsi="Arial" w:cs="Arial"/>
          <w:color w:val="000000"/>
          <w:rtl/>
        </w:rPr>
      </w:pPr>
      <w:hyperlink r:id="rId6" w:tgtFrame="_blank" w:history="1">
        <w:r w:rsidRPr="0085302F">
          <w:rPr>
            <w:rFonts w:ascii="Arial" w:eastAsia="Times New Roman" w:hAnsi="Arial" w:cs="Arial"/>
            <w:color w:val="4169E1"/>
            <w:u w:val="single"/>
            <w:rtl/>
          </w:rPr>
          <w:t>לניבים, לביטויים וקטעי פסוקים לבקיאות:</w:t>
        </w:r>
      </w:hyperlink>
    </w:p>
    <w:p w:rsidR="00FB4C5B" w:rsidRDefault="00FB4C5B" w:rsidP="0085302F">
      <w:pPr>
        <w:spacing w:line="360" w:lineRule="auto"/>
      </w:pPr>
    </w:p>
    <w:p w:rsidR="0085302F" w:rsidRDefault="0085302F" w:rsidP="0085302F">
      <w:pPr>
        <w:spacing w:line="360" w:lineRule="auto"/>
        <w:rPr>
          <w:rtl/>
        </w:rPr>
      </w:pPr>
    </w:p>
    <w:p w:rsidR="0085302F" w:rsidRPr="0085302F" w:rsidRDefault="0085302F" w:rsidP="0085302F">
      <w:pPr>
        <w:bidi/>
        <w:spacing w:after="0" w:line="360" w:lineRule="auto"/>
        <w:rPr>
          <w:rFonts w:ascii="Arial" w:eastAsia="Times New Roman" w:hAnsi="Arial" w:cs="Arial"/>
        </w:rPr>
      </w:pPr>
      <w:r w:rsidRPr="0085302F">
        <w:rPr>
          <w:rFonts w:ascii="Arial" w:eastAsia="Times New Roman" w:hAnsi="Arial" w:cs="Arial"/>
          <w:b/>
          <w:bCs/>
          <w:color w:val="584807"/>
          <w:sz w:val="28"/>
          <w:szCs w:val="28"/>
          <w:rtl/>
        </w:rPr>
        <w:lastRenderedPageBreak/>
        <w:t>ספר בראשית</w:t>
      </w:r>
    </w:p>
    <w:p w:rsidR="0085302F" w:rsidRPr="0085302F" w:rsidRDefault="0085302F" w:rsidP="0085302F">
      <w:pPr>
        <w:bidi/>
        <w:spacing w:after="0" w:line="360" w:lineRule="auto"/>
        <w:rPr>
          <w:rFonts w:ascii="Arial" w:eastAsia="Times New Roman" w:hAnsi="Arial" w:cs="Arial"/>
          <w:rtl/>
        </w:rPr>
      </w:pPr>
      <w:r w:rsidRPr="0085302F">
        <w:rPr>
          <w:rFonts w:ascii="Arial" w:eastAsia="Times New Roman" w:hAnsi="Arial" w:cs="Arial"/>
          <w:rtl/>
        </w:rPr>
        <w:t>פרקי ספר בראשית, יחד עם פרקי ההרחבה באחד מהנושאים חוק </w:t>
      </w:r>
      <w:r w:rsidRPr="0085302F">
        <w:rPr>
          <w:rFonts w:ascii="Arial" w:eastAsia="Times New Roman" w:hAnsi="Arial" w:cs="Arial"/>
          <w:b/>
          <w:bCs/>
          <w:rtl/>
        </w:rPr>
        <w:t>או</w:t>
      </w:r>
      <w:r w:rsidRPr="0085302F">
        <w:rPr>
          <w:rFonts w:ascii="Arial" w:eastAsia="Times New Roman" w:hAnsi="Arial" w:cs="Arial"/>
          <w:rtl/>
        </w:rPr>
        <w:t> חכמה, מהווים את חלק ה-30% בתכנית הלימודים על פי רפורמת הלמידה המשמעותית, וההערכה עליהם הנה הערכה חלופית בית ספרית.</w:t>
      </w:r>
    </w:p>
    <w:p w:rsidR="0085302F" w:rsidRDefault="0085302F" w:rsidP="0085302F">
      <w:pPr>
        <w:bidi/>
        <w:spacing w:after="0" w:line="360" w:lineRule="auto"/>
        <w:rPr>
          <w:rFonts w:ascii="Arial" w:eastAsia="Times New Roman" w:hAnsi="Arial" w:cs="Arial"/>
          <w:rtl/>
        </w:rPr>
      </w:pPr>
      <w:r w:rsidRPr="0085302F">
        <w:rPr>
          <w:rFonts w:ascii="Arial" w:eastAsia="Times New Roman" w:hAnsi="Arial" w:cs="Arial"/>
          <w:rtl/>
        </w:rPr>
        <w:t> </w:t>
      </w:r>
    </w:p>
    <w:p w:rsidR="0085302F" w:rsidRPr="0085302F" w:rsidRDefault="0085302F" w:rsidP="0085302F">
      <w:pPr>
        <w:bidi/>
        <w:spacing w:after="0" w:line="360" w:lineRule="auto"/>
        <w:rPr>
          <w:rFonts w:ascii="Arial" w:eastAsia="Times New Roman" w:hAnsi="Arial" w:cs="Arial"/>
          <w:rtl/>
        </w:rPr>
      </w:pPr>
      <w:hyperlink r:id="rId7" w:tgtFrame="_blank" w:history="1">
        <w:r w:rsidRPr="0085302F">
          <w:rPr>
            <w:rFonts w:ascii="Arial" w:eastAsia="Times New Roman" w:hAnsi="Arial" w:cs="Arial"/>
            <w:u w:val="single"/>
            <w:rtl/>
          </w:rPr>
          <w:t>לדרכי הוראה מגוונות</w:t>
        </w:r>
      </w:hyperlink>
    </w:p>
    <w:p w:rsidR="0085302F" w:rsidRDefault="0085302F" w:rsidP="0085302F">
      <w:pPr>
        <w:bidi/>
        <w:spacing w:after="0" w:line="360" w:lineRule="auto"/>
        <w:rPr>
          <w:rFonts w:ascii="Arial" w:eastAsia="Times New Roman" w:hAnsi="Arial" w:cs="Arial"/>
          <w:rtl/>
        </w:rPr>
      </w:pPr>
      <w:r w:rsidRPr="0085302F">
        <w:rPr>
          <w:rFonts w:ascii="Arial" w:eastAsia="Times New Roman" w:hAnsi="Arial" w:cs="Arial"/>
          <w:rtl/>
        </w:rPr>
        <w:t> </w:t>
      </w:r>
    </w:p>
    <w:p w:rsidR="0085302F" w:rsidRPr="0085302F" w:rsidRDefault="0085302F" w:rsidP="0085302F">
      <w:pPr>
        <w:bidi/>
        <w:spacing w:after="0" w:line="360" w:lineRule="auto"/>
        <w:rPr>
          <w:rFonts w:ascii="Arial" w:eastAsia="Times New Roman" w:hAnsi="Arial" w:cs="Arial"/>
          <w:rtl/>
        </w:rPr>
      </w:pPr>
      <w:r w:rsidRPr="0085302F">
        <w:rPr>
          <w:rFonts w:ascii="Arial" w:eastAsia="Times New Roman" w:hAnsi="Arial" w:cs="Arial"/>
          <w:b/>
          <w:bCs/>
          <w:rtl/>
        </w:rPr>
        <w:t>סיפורי ראשית האנושות</w:t>
      </w:r>
    </w:p>
    <w:p w:rsidR="0085302F" w:rsidRPr="0085302F" w:rsidRDefault="0085302F" w:rsidP="0085302F">
      <w:pPr>
        <w:bidi/>
        <w:spacing w:after="0" w:line="360" w:lineRule="auto"/>
        <w:rPr>
          <w:rFonts w:ascii="Arial" w:eastAsia="Times New Roman" w:hAnsi="Arial" w:cs="Arial"/>
          <w:rtl/>
        </w:rPr>
      </w:pPr>
      <w:r w:rsidRPr="0085302F">
        <w:rPr>
          <w:rFonts w:ascii="Arial" w:eastAsia="Times New Roman" w:hAnsi="Arial" w:cs="Arial"/>
          <w:rtl/>
        </w:rPr>
        <w:t> </w:t>
      </w:r>
    </w:p>
    <w:p w:rsidR="0085302F" w:rsidRPr="0085302F" w:rsidRDefault="0085302F" w:rsidP="0085302F">
      <w:pPr>
        <w:bidi/>
        <w:spacing w:after="0" w:line="360" w:lineRule="auto"/>
        <w:rPr>
          <w:rFonts w:ascii="Arial" w:eastAsia="Times New Roman" w:hAnsi="Arial" w:cs="Arial"/>
          <w:rtl/>
        </w:rPr>
      </w:pPr>
      <w:r w:rsidRPr="0085302F">
        <w:rPr>
          <w:rFonts w:ascii="Arial" w:eastAsia="Times New Roman" w:hAnsi="Arial" w:cs="Arial"/>
          <w:b/>
          <w:bCs/>
          <w:rtl/>
        </w:rPr>
        <w:t>הפרקים הנלמדים:</w:t>
      </w:r>
    </w:p>
    <w:p w:rsidR="0085302F" w:rsidRPr="0085302F" w:rsidRDefault="0085302F" w:rsidP="0085302F">
      <w:pPr>
        <w:bidi/>
        <w:spacing w:after="0" w:line="360" w:lineRule="auto"/>
        <w:rPr>
          <w:rFonts w:ascii="Arial" w:eastAsia="Times New Roman" w:hAnsi="Arial" w:cs="Arial"/>
          <w:rtl/>
        </w:rPr>
      </w:pPr>
      <w:r w:rsidRPr="0085302F">
        <w:rPr>
          <w:rFonts w:ascii="Arial" w:eastAsia="Times New Roman" w:hAnsi="Arial" w:cs="Arial"/>
          <w:b/>
          <w:bCs/>
          <w:rtl/>
        </w:rPr>
        <w:t> בראשית</w:t>
      </w:r>
      <w:r w:rsidRPr="0085302F">
        <w:rPr>
          <w:rFonts w:ascii="Arial" w:eastAsia="Times New Roman" w:hAnsi="Arial" w:cs="Arial"/>
          <w:rtl/>
        </w:rPr>
        <w:t>: א', ב', ג', ד', ו' 22-5, י"א 9-1.</w:t>
      </w:r>
    </w:p>
    <w:p w:rsidR="0085302F" w:rsidRPr="0085302F" w:rsidRDefault="0085302F" w:rsidP="0085302F">
      <w:pPr>
        <w:bidi/>
        <w:spacing w:after="0" w:line="360" w:lineRule="auto"/>
        <w:rPr>
          <w:rFonts w:ascii="Arial" w:eastAsia="Times New Roman" w:hAnsi="Arial" w:cs="Arial"/>
          <w:rtl/>
        </w:rPr>
      </w:pPr>
      <w:r w:rsidRPr="0085302F">
        <w:rPr>
          <w:rFonts w:ascii="Arial" w:eastAsia="Times New Roman" w:hAnsi="Arial" w:cs="Arial"/>
          <w:rtl/>
        </w:rPr>
        <w:t> </w:t>
      </w:r>
    </w:p>
    <w:p w:rsidR="0085302F" w:rsidRPr="0085302F" w:rsidRDefault="0085302F" w:rsidP="0085302F">
      <w:pPr>
        <w:bidi/>
        <w:spacing w:after="0" w:line="360" w:lineRule="auto"/>
        <w:rPr>
          <w:rFonts w:ascii="Arial" w:eastAsia="Times New Roman" w:hAnsi="Arial" w:cs="Arial"/>
          <w:rtl/>
        </w:rPr>
      </w:pPr>
      <w:r w:rsidRPr="0085302F">
        <w:rPr>
          <w:rFonts w:ascii="Arial" w:eastAsia="Times New Roman" w:hAnsi="Arial" w:cs="Arial"/>
          <w:b/>
          <w:bCs/>
          <w:rtl/>
        </w:rPr>
        <w:t>מטרות לכתובים הנלמדים בנושא הבריאה וראשית האנושות</w:t>
      </w:r>
    </w:p>
    <w:p w:rsidR="0085302F" w:rsidRPr="0085302F" w:rsidRDefault="0085302F" w:rsidP="0085302F">
      <w:pPr>
        <w:bidi/>
        <w:spacing w:after="0" w:line="360" w:lineRule="auto"/>
        <w:rPr>
          <w:rFonts w:ascii="Arial" w:eastAsia="Times New Roman" w:hAnsi="Arial" w:cs="Arial"/>
          <w:rtl/>
        </w:rPr>
      </w:pPr>
      <w:r w:rsidRPr="0085302F">
        <w:rPr>
          <w:rFonts w:ascii="Arial" w:eastAsia="Times New Roman" w:hAnsi="Arial" w:cs="Arial"/>
          <w:b/>
          <w:bCs/>
          <w:rtl/>
        </w:rPr>
        <w:t>הלומדים:</w:t>
      </w:r>
    </w:p>
    <w:p w:rsidR="0085302F" w:rsidRPr="0085302F" w:rsidRDefault="0085302F" w:rsidP="0085302F">
      <w:pPr>
        <w:numPr>
          <w:ilvl w:val="0"/>
          <w:numId w:val="8"/>
        </w:numPr>
        <w:bidi/>
        <w:spacing w:after="0" w:line="360" w:lineRule="auto"/>
        <w:rPr>
          <w:rFonts w:ascii="Arial" w:eastAsia="Times New Roman" w:hAnsi="Arial" w:cs="Arial"/>
          <w:rtl/>
        </w:rPr>
      </w:pPr>
      <w:r w:rsidRPr="0085302F">
        <w:rPr>
          <w:rFonts w:ascii="Arial" w:eastAsia="Times New Roman" w:hAnsi="Arial" w:cs="Arial"/>
          <w:b/>
          <w:bCs/>
          <w:rtl/>
        </w:rPr>
        <w:t>יכירו</w:t>
      </w:r>
      <w:r w:rsidRPr="0085302F">
        <w:rPr>
          <w:rFonts w:ascii="Arial" w:eastAsia="Times New Roman" w:hAnsi="Arial" w:cs="Arial"/>
          <w:rtl/>
        </w:rPr>
        <w:t xml:space="preserve"> את התפיסה </w:t>
      </w:r>
      <w:proofErr w:type="spellStart"/>
      <w:r w:rsidRPr="0085302F">
        <w:rPr>
          <w:rFonts w:ascii="Arial" w:eastAsia="Times New Roman" w:hAnsi="Arial" w:cs="Arial"/>
          <w:rtl/>
        </w:rPr>
        <w:t>שב"חלון</w:t>
      </w:r>
      <w:proofErr w:type="spellEnd"/>
      <w:r w:rsidRPr="0085302F">
        <w:rPr>
          <w:rFonts w:ascii="Arial" w:eastAsia="Times New Roman" w:hAnsi="Arial" w:cs="Arial"/>
          <w:rtl/>
        </w:rPr>
        <w:t xml:space="preserve"> הראווה" של התנ"ך על בריאת העולם, מעמד האדם ותכליתו ביקום ומעמד האישה;</w:t>
      </w:r>
    </w:p>
    <w:p w:rsidR="0085302F" w:rsidRPr="0085302F" w:rsidRDefault="0085302F" w:rsidP="0085302F">
      <w:pPr>
        <w:numPr>
          <w:ilvl w:val="0"/>
          <w:numId w:val="8"/>
        </w:numPr>
        <w:bidi/>
        <w:spacing w:after="0" w:line="360" w:lineRule="auto"/>
        <w:rPr>
          <w:rFonts w:ascii="Arial" w:eastAsia="Times New Roman" w:hAnsi="Arial" w:cs="Arial"/>
          <w:rtl/>
        </w:rPr>
      </w:pPr>
      <w:r w:rsidRPr="0085302F">
        <w:rPr>
          <w:rFonts w:ascii="Arial" w:eastAsia="Times New Roman" w:hAnsi="Arial" w:cs="Arial"/>
          <w:b/>
          <w:bCs/>
          <w:rtl/>
        </w:rPr>
        <w:t>ידונו בתפיסות השונות</w:t>
      </w:r>
      <w:r w:rsidRPr="0085302F">
        <w:rPr>
          <w:rFonts w:ascii="Arial" w:eastAsia="Times New Roman" w:hAnsi="Arial" w:cs="Arial"/>
          <w:rtl/>
        </w:rPr>
        <w:t> על מעמד הבריות כפי שהן עולות ממסורות הבריאה השונות;</w:t>
      </w:r>
    </w:p>
    <w:p w:rsidR="0085302F" w:rsidRPr="0085302F" w:rsidRDefault="0085302F" w:rsidP="0085302F">
      <w:pPr>
        <w:numPr>
          <w:ilvl w:val="0"/>
          <w:numId w:val="8"/>
        </w:numPr>
        <w:bidi/>
        <w:spacing w:after="0" w:line="360" w:lineRule="auto"/>
        <w:rPr>
          <w:rFonts w:ascii="Arial" w:eastAsia="Times New Roman" w:hAnsi="Arial" w:cs="Arial"/>
          <w:rtl/>
        </w:rPr>
      </w:pPr>
      <w:r w:rsidRPr="0085302F">
        <w:rPr>
          <w:rFonts w:ascii="Arial" w:eastAsia="Times New Roman" w:hAnsi="Arial" w:cs="Arial"/>
          <w:b/>
          <w:bCs/>
          <w:rtl/>
        </w:rPr>
        <w:t>יעמדו על המשמעות</w:t>
      </w:r>
      <w:r w:rsidRPr="0085302F">
        <w:rPr>
          <w:rFonts w:ascii="Arial" w:eastAsia="Times New Roman" w:hAnsi="Arial" w:cs="Arial"/>
          <w:rtl/>
        </w:rPr>
        <w:t> של חופש הבחירה של האדם ושל אחריותו האישית למעשיו;</w:t>
      </w:r>
    </w:p>
    <w:p w:rsidR="0085302F" w:rsidRPr="0085302F" w:rsidRDefault="0085302F" w:rsidP="0085302F">
      <w:pPr>
        <w:numPr>
          <w:ilvl w:val="0"/>
          <w:numId w:val="8"/>
        </w:numPr>
        <w:bidi/>
        <w:spacing w:after="0" w:line="360" w:lineRule="auto"/>
        <w:rPr>
          <w:rFonts w:ascii="Arial" w:eastAsia="Times New Roman" w:hAnsi="Arial" w:cs="Arial"/>
          <w:rtl/>
        </w:rPr>
      </w:pPr>
      <w:r w:rsidRPr="0085302F">
        <w:rPr>
          <w:rFonts w:ascii="Arial" w:eastAsia="Times New Roman" w:hAnsi="Arial" w:cs="Arial"/>
          <w:b/>
          <w:bCs/>
          <w:rtl/>
        </w:rPr>
        <w:t>יבחינו בתהליך </w:t>
      </w:r>
      <w:r w:rsidRPr="0085302F">
        <w:rPr>
          <w:rFonts w:ascii="Arial" w:eastAsia="Times New Roman" w:hAnsi="Arial" w:cs="Arial"/>
          <w:rtl/>
        </w:rPr>
        <w:t>התפתחות התרבות אל מול ההידרדרות המוסרית של האדם.</w:t>
      </w:r>
      <w:r w:rsidRPr="0085302F">
        <w:rPr>
          <w:rFonts w:ascii="Arial" w:eastAsia="Times New Roman" w:hAnsi="Arial" w:cs="Arial"/>
          <w:rtl/>
        </w:rPr>
        <w:br/>
        <w:t> </w:t>
      </w:r>
    </w:p>
    <w:p w:rsidR="0085302F" w:rsidRPr="0085302F" w:rsidRDefault="0085302F" w:rsidP="0085302F">
      <w:pPr>
        <w:bidi/>
        <w:spacing w:after="0" w:line="360" w:lineRule="auto"/>
        <w:rPr>
          <w:rFonts w:ascii="Arial" w:eastAsia="Times New Roman" w:hAnsi="Arial" w:cs="Arial"/>
          <w:rtl/>
        </w:rPr>
      </w:pPr>
      <w:r w:rsidRPr="0085302F">
        <w:rPr>
          <w:rFonts w:ascii="Arial" w:eastAsia="Times New Roman" w:hAnsi="Arial" w:cs="Arial"/>
          <w:b/>
          <w:bCs/>
          <w:rtl/>
        </w:rPr>
        <w:t>תכנון ההוראה כשיח בין הכתובים, בעזרת צירים מארגנים ונושאי חתך:</w:t>
      </w:r>
    </w:p>
    <w:p w:rsidR="0085302F" w:rsidRPr="0085302F" w:rsidRDefault="0085302F" w:rsidP="0085302F">
      <w:pPr>
        <w:numPr>
          <w:ilvl w:val="0"/>
          <w:numId w:val="9"/>
        </w:numPr>
        <w:bidi/>
        <w:spacing w:after="0" w:line="360" w:lineRule="auto"/>
        <w:rPr>
          <w:rFonts w:ascii="Arial" w:eastAsia="Times New Roman" w:hAnsi="Arial" w:cs="Arial"/>
          <w:rtl/>
        </w:rPr>
      </w:pPr>
      <w:r w:rsidRPr="0085302F">
        <w:rPr>
          <w:rFonts w:ascii="Arial" w:eastAsia="Times New Roman" w:hAnsi="Arial" w:cs="Arial"/>
          <w:rtl/>
        </w:rPr>
        <w:t>הכרת מקומו ומעמדו של האדם בספר בראשית אל מול מקומו בספר איוב (למרחיבים בספרות החכמה);</w:t>
      </w:r>
    </w:p>
    <w:p w:rsidR="0085302F" w:rsidRPr="0085302F" w:rsidRDefault="0085302F" w:rsidP="0085302F">
      <w:pPr>
        <w:numPr>
          <w:ilvl w:val="0"/>
          <w:numId w:val="9"/>
        </w:numPr>
        <w:bidi/>
        <w:spacing w:after="0" w:line="360" w:lineRule="auto"/>
        <w:rPr>
          <w:rFonts w:ascii="Arial" w:eastAsia="Times New Roman" w:hAnsi="Arial" w:cs="Arial"/>
          <w:rtl/>
        </w:rPr>
      </w:pPr>
      <w:r w:rsidRPr="0085302F">
        <w:rPr>
          <w:rFonts w:ascii="Arial" w:eastAsia="Times New Roman" w:hAnsi="Arial" w:cs="Arial"/>
          <w:rtl/>
        </w:rPr>
        <w:t>הבנת הסיפורים בבראשית א' – י"א כסיפורי הכישלונות האנושיים המהווים רקע לבחירה באברהם.</w:t>
      </w:r>
    </w:p>
    <w:p w:rsidR="0085302F" w:rsidRPr="0085302F" w:rsidRDefault="0085302F" w:rsidP="0085302F">
      <w:pPr>
        <w:bidi/>
        <w:spacing w:after="0" w:line="360" w:lineRule="auto"/>
        <w:rPr>
          <w:rFonts w:ascii="Arial" w:eastAsia="Times New Roman" w:hAnsi="Arial" w:cs="Arial"/>
          <w:rtl/>
        </w:rPr>
      </w:pPr>
      <w:r w:rsidRPr="0085302F">
        <w:rPr>
          <w:rFonts w:ascii="Arial" w:eastAsia="Times New Roman" w:hAnsi="Arial" w:cs="Arial"/>
          <w:rtl/>
        </w:rPr>
        <w:t> </w:t>
      </w:r>
    </w:p>
    <w:p w:rsidR="0085302F" w:rsidRPr="0085302F" w:rsidRDefault="0085302F" w:rsidP="0085302F">
      <w:pPr>
        <w:bidi/>
        <w:spacing w:after="0" w:line="360" w:lineRule="auto"/>
        <w:rPr>
          <w:rFonts w:ascii="Arial" w:eastAsia="Times New Roman" w:hAnsi="Arial" w:cs="Arial"/>
          <w:rtl/>
        </w:rPr>
      </w:pPr>
      <w:r w:rsidRPr="0085302F">
        <w:rPr>
          <w:rFonts w:ascii="Arial" w:eastAsia="Times New Roman" w:hAnsi="Arial" w:cs="Arial"/>
          <w:b/>
          <w:bCs/>
          <w:rtl/>
        </w:rPr>
        <w:t>סיפורי האבות</w:t>
      </w:r>
    </w:p>
    <w:p w:rsidR="0085302F" w:rsidRPr="0085302F" w:rsidRDefault="0085302F" w:rsidP="0085302F">
      <w:pPr>
        <w:bidi/>
        <w:spacing w:after="0" w:line="360" w:lineRule="auto"/>
        <w:rPr>
          <w:rFonts w:ascii="Arial" w:eastAsia="Times New Roman" w:hAnsi="Arial" w:cs="Arial"/>
          <w:rtl/>
        </w:rPr>
      </w:pPr>
      <w:r w:rsidRPr="0085302F">
        <w:rPr>
          <w:rFonts w:ascii="Arial" w:eastAsia="Times New Roman" w:hAnsi="Arial" w:cs="Arial"/>
          <w:b/>
          <w:bCs/>
          <w:rtl/>
        </w:rPr>
        <w:t> הפרקים הנלמדים:</w:t>
      </w:r>
    </w:p>
    <w:p w:rsidR="0085302F" w:rsidRPr="0085302F" w:rsidRDefault="0085302F" w:rsidP="0085302F">
      <w:pPr>
        <w:bidi/>
        <w:spacing w:after="0" w:line="360" w:lineRule="auto"/>
        <w:rPr>
          <w:rFonts w:ascii="Arial" w:eastAsia="Times New Roman" w:hAnsi="Arial" w:cs="Arial"/>
          <w:rtl/>
        </w:rPr>
      </w:pPr>
      <w:r w:rsidRPr="0085302F">
        <w:rPr>
          <w:rFonts w:ascii="Arial" w:eastAsia="Times New Roman" w:hAnsi="Arial" w:cs="Arial"/>
          <w:rtl/>
        </w:rPr>
        <w:t> </w:t>
      </w:r>
      <w:r w:rsidRPr="0085302F">
        <w:rPr>
          <w:rFonts w:ascii="Arial" w:eastAsia="Times New Roman" w:hAnsi="Arial" w:cs="Arial"/>
          <w:b/>
          <w:bCs/>
          <w:rtl/>
        </w:rPr>
        <w:t>בראשית:</w:t>
      </w:r>
      <w:r w:rsidRPr="0085302F">
        <w:rPr>
          <w:rFonts w:ascii="Arial" w:eastAsia="Times New Roman" w:hAnsi="Arial" w:cs="Arial"/>
          <w:rtl/>
        </w:rPr>
        <w:t> י"א 26 – 32, י"ב, ט"ו, ט"ז, י"ח, כ"ב 19-1, כ"ה 19 - 34, כ"ז, כ"ט, ל' 25 – 26, ל"ב 22 – 32.</w:t>
      </w:r>
    </w:p>
    <w:p w:rsidR="0085302F" w:rsidRPr="0085302F" w:rsidRDefault="0085302F" w:rsidP="0085302F">
      <w:pPr>
        <w:bidi/>
        <w:spacing w:after="0" w:line="360" w:lineRule="auto"/>
        <w:rPr>
          <w:rFonts w:ascii="Arial" w:eastAsia="Times New Roman" w:hAnsi="Arial" w:cs="Arial"/>
          <w:rtl/>
        </w:rPr>
      </w:pPr>
      <w:r w:rsidRPr="0085302F">
        <w:rPr>
          <w:rFonts w:ascii="Arial" w:eastAsia="Times New Roman" w:hAnsi="Arial" w:cs="Arial"/>
          <w:rtl/>
        </w:rPr>
        <w:t> </w:t>
      </w:r>
      <w:r w:rsidRPr="0085302F">
        <w:rPr>
          <w:rFonts w:ascii="Arial" w:eastAsia="Times New Roman" w:hAnsi="Arial" w:cs="Arial"/>
          <w:rtl/>
        </w:rPr>
        <w:br/>
      </w:r>
      <w:r w:rsidRPr="0085302F">
        <w:rPr>
          <w:rFonts w:ascii="Arial" w:eastAsia="Times New Roman" w:hAnsi="Arial" w:cs="Arial"/>
          <w:b/>
          <w:bCs/>
          <w:rtl/>
        </w:rPr>
        <w:t>מטרות לכתובים הנלמדים בנושא סיפורי האבות</w:t>
      </w:r>
    </w:p>
    <w:p w:rsidR="0085302F" w:rsidRPr="0085302F" w:rsidRDefault="0085302F" w:rsidP="0085302F">
      <w:pPr>
        <w:bidi/>
        <w:spacing w:after="0" w:line="360" w:lineRule="auto"/>
        <w:rPr>
          <w:rFonts w:ascii="Arial" w:eastAsia="Times New Roman" w:hAnsi="Arial" w:cs="Arial"/>
          <w:rtl/>
        </w:rPr>
      </w:pPr>
      <w:r w:rsidRPr="0085302F">
        <w:rPr>
          <w:rFonts w:ascii="Arial" w:eastAsia="Times New Roman" w:hAnsi="Arial" w:cs="Arial"/>
          <w:b/>
          <w:bCs/>
          <w:rtl/>
        </w:rPr>
        <w:t> הלומדים</w:t>
      </w:r>
      <w:r w:rsidRPr="0085302F">
        <w:rPr>
          <w:rFonts w:ascii="Arial" w:eastAsia="Times New Roman" w:hAnsi="Arial" w:cs="Arial"/>
          <w:rtl/>
        </w:rPr>
        <w:t>:</w:t>
      </w:r>
    </w:p>
    <w:p w:rsidR="0085302F" w:rsidRPr="0085302F" w:rsidRDefault="0085302F" w:rsidP="0085302F">
      <w:pPr>
        <w:numPr>
          <w:ilvl w:val="0"/>
          <w:numId w:val="10"/>
        </w:numPr>
        <w:bidi/>
        <w:spacing w:after="0" w:line="360" w:lineRule="auto"/>
        <w:rPr>
          <w:rFonts w:ascii="Arial" w:eastAsia="Times New Roman" w:hAnsi="Arial" w:cs="Arial"/>
          <w:rtl/>
        </w:rPr>
      </w:pPr>
      <w:r w:rsidRPr="0085302F">
        <w:rPr>
          <w:rFonts w:ascii="Arial" w:eastAsia="Times New Roman" w:hAnsi="Arial" w:cs="Arial"/>
          <w:b/>
          <w:bCs/>
          <w:rtl/>
        </w:rPr>
        <w:t>יבינו כי הקשר</w:t>
      </w:r>
      <w:r w:rsidRPr="0085302F">
        <w:rPr>
          <w:rFonts w:ascii="Arial" w:eastAsia="Times New Roman" w:hAnsi="Arial" w:cs="Arial"/>
          <w:rtl/>
        </w:rPr>
        <w:t> בין עם ישראל לארצו מושתת על ההבטחה האלוהית לאבות לתת לזרעם את הארץ; </w:t>
      </w:r>
    </w:p>
    <w:p w:rsidR="0085302F" w:rsidRPr="0085302F" w:rsidRDefault="0085302F" w:rsidP="0085302F">
      <w:pPr>
        <w:numPr>
          <w:ilvl w:val="0"/>
          <w:numId w:val="10"/>
        </w:numPr>
        <w:bidi/>
        <w:spacing w:after="0" w:line="360" w:lineRule="auto"/>
        <w:rPr>
          <w:rFonts w:ascii="Arial" w:eastAsia="Times New Roman" w:hAnsi="Arial" w:cs="Arial"/>
          <w:rtl/>
        </w:rPr>
      </w:pPr>
      <w:r w:rsidRPr="0085302F">
        <w:rPr>
          <w:rFonts w:ascii="Arial" w:eastAsia="Times New Roman" w:hAnsi="Arial" w:cs="Arial"/>
          <w:b/>
          <w:bCs/>
          <w:rtl/>
        </w:rPr>
        <w:t>יבחנו את דמויותיהם</w:t>
      </w:r>
      <w:r w:rsidRPr="0085302F">
        <w:rPr>
          <w:rFonts w:ascii="Arial" w:eastAsia="Times New Roman" w:hAnsi="Arial" w:cs="Arial"/>
          <w:rtl/>
        </w:rPr>
        <w:t> של האבות והאימהות המוצגים באופן מורכב בסיפור; </w:t>
      </w:r>
    </w:p>
    <w:p w:rsidR="0085302F" w:rsidRPr="0085302F" w:rsidRDefault="0085302F" w:rsidP="0085302F">
      <w:pPr>
        <w:numPr>
          <w:ilvl w:val="0"/>
          <w:numId w:val="10"/>
        </w:numPr>
        <w:bidi/>
        <w:spacing w:after="0" w:line="360" w:lineRule="auto"/>
        <w:rPr>
          <w:rFonts w:ascii="Arial" w:eastAsia="Times New Roman" w:hAnsi="Arial" w:cs="Arial"/>
          <w:rtl/>
        </w:rPr>
      </w:pPr>
      <w:r w:rsidRPr="0085302F">
        <w:rPr>
          <w:rFonts w:ascii="Arial" w:eastAsia="Times New Roman" w:hAnsi="Arial" w:cs="Arial"/>
          <w:b/>
          <w:bCs/>
          <w:rtl/>
        </w:rPr>
        <w:t>יבחנו את המורכבות</w:t>
      </w:r>
      <w:r w:rsidRPr="0085302F">
        <w:rPr>
          <w:rFonts w:ascii="Arial" w:eastAsia="Times New Roman" w:hAnsi="Arial" w:cs="Arial"/>
          <w:rtl/>
        </w:rPr>
        <w:t> של מערכות היחסים שבתוך משפחת האבות.</w:t>
      </w:r>
    </w:p>
    <w:p w:rsidR="0085302F" w:rsidRPr="0085302F" w:rsidRDefault="0085302F" w:rsidP="0085302F">
      <w:pPr>
        <w:bidi/>
        <w:spacing w:after="0" w:line="360" w:lineRule="auto"/>
        <w:rPr>
          <w:rFonts w:ascii="Arial" w:eastAsia="Times New Roman" w:hAnsi="Arial" w:cs="Arial"/>
          <w:color w:val="000000"/>
          <w:rtl/>
        </w:rPr>
      </w:pPr>
      <w:r w:rsidRPr="0085302F">
        <w:rPr>
          <w:rFonts w:ascii="Arial" w:eastAsia="Times New Roman" w:hAnsi="Arial" w:cs="Arial"/>
          <w:color w:val="8B0000"/>
          <w:rtl/>
        </w:rPr>
        <w:t> </w:t>
      </w:r>
      <w:r w:rsidRPr="0085302F">
        <w:rPr>
          <w:rFonts w:ascii="Arial" w:eastAsia="Times New Roman" w:hAnsi="Arial" w:cs="Arial"/>
          <w:color w:val="4169E1"/>
          <w:rtl/>
        </w:rPr>
        <w:t> </w:t>
      </w:r>
    </w:p>
    <w:p w:rsidR="0085302F" w:rsidRPr="0085302F" w:rsidRDefault="0085302F" w:rsidP="0085302F">
      <w:pPr>
        <w:bidi/>
        <w:spacing w:after="0" w:line="360" w:lineRule="auto"/>
        <w:rPr>
          <w:rFonts w:ascii="Arial" w:eastAsia="Times New Roman" w:hAnsi="Arial" w:cs="Arial"/>
          <w:color w:val="000000"/>
          <w:rtl/>
        </w:rPr>
      </w:pPr>
      <w:hyperlink r:id="rId8" w:tgtFrame="_blank" w:history="1">
        <w:r w:rsidRPr="0085302F">
          <w:rPr>
            <w:rFonts w:ascii="Arial" w:eastAsia="Times New Roman" w:hAnsi="Arial" w:cs="Arial"/>
            <w:color w:val="4169E1"/>
            <w:u w:val="single"/>
            <w:rtl/>
          </w:rPr>
          <w:t>ניבים ביטויים וקטעי פסוקים לבקיאות </w:t>
        </w:r>
      </w:hyperlink>
      <w:bookmarkStart w:id="0" w:name="_GoBack"/>
      <w:bookmarkEnd w:id="0"/>
    </w:p>
    <w:sectPr w:rsidR="0085302F" w:rsidRPr="008530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1B59"/>
    <w:multiLevelType w:val="multilevel"/>
    <w:tmpl w:val="9F76F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52DC1"/>
    <w:multiLevelType w:val="multilevel"/>
    <w:tmpl w:val="F1480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376E4"/>
    <w:multiLevelType w:val="multilevel"/>
    <w:tmpl w:val="A61C0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BF0BF9"/>
    <w:multiLevelType w:val="multilevel"/>
    <w:tmpl w:val="275E8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D659E"/>
    <w:multiLevelType w:val="multilevel"/>
    <w:tmpl w:val="7B061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2911CD"/>
    <w:multiLevelType w:val="multilevel"/>
    <w:tmpl w:val="29121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7740A4"/>
    <w:multiLevelType w:val="multilevel"/>
    <w:tmpl w:val="26BEB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C33FA"/>
    <w:multiLevelType w:val="multilevel"/>
    <w:tmpl w:val="51743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5A00E1"/>
    <w:multiLevelType w:val="multilevel"/>
    <w:tmpl w:val="F2AE8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75D5A"/>
    <w:multiLevelType w:val="multilevel"/>
    <w:tmpl w:val="32BA9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5"/>
  </w:num>
  <w:num w:numId="5">
    <w:abstractNumId w:val="6"/>
  </w:num>
  <w:num w:numId="6">
    <w:abstractNumId w:val="3"/>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2F"/>
    <w:rsid w:val="0085302F"/>
    <w:rsid w:val="00FB4C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A488"/>
  <w15:chartTrackingRefBased/>
  <w15:docId w15:val="{6DAF84A6-6D97-4EAD-8C7D-5ED1D1D0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85302F"/>
  </w:style>
  <w:style w:type="character" w:styleId="a3">
    <w:name w:val="Strong"/>
    <w:basedOn w:val="a0"/>
    <w:uiPriority w:val="22"/>
    <w:qFormat/>
    <w:rsid w:val="0085302F"/>
    <w:rPr>
      <w:b/>
      <w:bCs/>
    </w:rPr>
  </w:style>
  <w:style w:type="character" w:styleId="Hyperlink">
    <w:name w:val="Hyperlink"/>
    <w:basedOn w:val="a0"/>
    <w:uiPriority w:val="99"/>
    <w:semiHidden/>
    <w:unhideWhenUsed/>
    <w:rsid w:val="008530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3491">
      <w:bodyDiv w:val="1"/>
      <w:marLeft w:val="0"/>
      <w:marRight w:val="0"/>
      <w:marTop w:val="0"/>
      <w:marBottom w:val="0"/>
      <w:divBdr>
        <w:top w:val="none" w:sz="0" w:space="0" w:color="auto"/>
        <w:left w:val="none" w:sz="0" w:space="0" w:color="auto"/>
        <w:bottom w:val="none" w:sz="0" w:space="0" w:color="auto"/>
        <w:right w:val="none" w:sz="0" w:space="0" w:color="auto"/>
      </w:divBdr>
    </w:div>
    <w:div w:id="958223882">
      <w:bodyDiv w:val="1"/>
      <w:marLeft w:val="0"/>
      <w:marRight w:val="0"/>
      <w:marTop w:val="0"/>
      <w:marBottom w:val="0"/>
      <w:divBdr>
        <w:top w:val="none" w:sz="0" w:space="0" w:color="auto"/>
        <w:left w:val="none" w:sz="0" w:space="0" w:color="auto"/>
        <w:bottom w:val="none" w:sz="0" w:space="0" w:color="auto"/>
        <w:right w:val="none" w:sz="0" w:space="0" w:color="auto"/>
      </w:divBdr>
    </w:div>
    <w:div w:id="1625963505">
      <w:bodyDiv w:val="1"/>
      <w:marLeft w:val="0"/>
      <w:marRight w:val="0"/>
      <w:marTop w:val="0"/>
      <w:marBottom w:val="0"/>
      <w:divBdr>
        <w:top w:val="none" w:sz="0" w:space="0" w:color="auto"/>
        <w:left w:val="none" w:sz="0" w:space="0" w:color="auto"/>
        <w:bottom w:val="none" w:sz="0" w:space="0" w:color="auto"/>
        <w:right w:val="none" w:sz="0" w:space="0" w:color="auto"/>
      </w:divBdr>
    </w:div>
    <w:div w:id="205830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yda.education.gov.il/files/Mazkirut_Pedagogit/tanach/NivimBereshit.pdf" TargetMode="External"/><Relationship Id="rId3" Type="http://schemas.openxmlformats.org/officeDocument/2006/relationships/settings" Target="settings.xml"/><Relationship Id="rId7" Type="http://schemas.openxmlformats.org/officeDocument/2006/relationships/hyperlink" Target="http://cms.education.gov.il/EducationCMS/Units/Tochniyot_Limudim/MikraMam/TochnitAlYesodi/HarachaChaluf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yda.education.gov.il/files/Mazkirut_Pedagogit/tanach/NivimNosim.pdf" TargetMode="External"/><Relationship Id="rId5" Type="http://schemas.openxmlformats.org/officeDocument/2006/relationships/hyperlink" Target="http://cms.education.gov.il/EducationCMS/Units/Tochniyot_Limudim/MikraMam/AlYessodi/Sancheriv.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1708</Words>
  <Characters>8540</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dc:creator>
  <cp:keywords/>
  <dc:description/>
  <cp:lastModifiedBy>Yael</cp:lastModifiedBy>
  <cp:revision>1</cp:revision>
  <dcterms:created xsi:type="dcterms:W3CDTF">2018-06-05T12:47:00Z</dcterms:created>
  <dcterms:modified xsi:type="dcterms:W3CDTF">2018-06-05T12:55:00Z</dcterms:modified>
</cp:coreProperties>
</file>