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0D" w:rsidRPr="001B610D" w:rsidRDefault="001B610D" w:rsidP="001B610D">
      <w:pPr>
        <w:spacing w:line="240" w:lineRule="auto"/>
        <w:jc w:val="both"/>
        <w:rPr>
          <w:rFonts w:ascii="Times New Roman" w:eastAsia="Times New Roman" w:hAnsi="Times New Roman" w:cs="Times New Roman"/>
          <w:sz w:val="24"/>
          <w:szCs w:val="24"/>
        </w:rPr>
      </w:pPr>
      <w:r w:rsidRPr="001B610D">
        <w:rPr>
          <w:rFonts w:ascii="Calibri" w:eastAsia="Times New Roman" w:hAnsi="Calibri" w:cs="Calibri"/>
          <w:b/>
          <w:bCs/>
          <w:color w:val="000000"/>
          <w:sz w:val="24"/>
          <w:szCs w:val="24"/>
          <w:rtl/>
        </w:rPr>
        <w:t>נספח - הברית בהר עיבל - דף עבודה</w:t>
      </w:r>
    </w:p>
    <w:p w:rsidR="001B610D" w:rsidRPr="001B610D" w:rsidRDefault="001B610D" w:rsidP="001B610D">
      <w:pPr>
        <w:bidi w:val="0"/>
        <w:spacing w:line="240" w:lineRule="auto"/>
        <w:rPr>
          <w:rFonts w:ascii="Times New Roman" w:eastAsia="Times New Roman" w:hAnsi="Times New Roman" w:cs="Times New Roman"/>
          <w:sz w:val="24"/>
          <w:szCs w:val="24"/>
          <w:rtl/>
        </w:rPr>
      </w:pPr>
    </w:p>
    <w:p w:rsidR="001B610D" w:rsidRPr="001B610D" w:rsidRDefault="001B610D" w:rsidP="001B610D">
      <w:pPr>
        <w:spacing w:line="240" w:lineRule="auto"/>
        <w:jc w:val="both"/>
        <w:rPr>
          <w:rFonts w:ascii="Times New Roman" w:eastAsia="Times New Roman" w:hAnsi="Times New Roman" w:cs="Times New Roman" w:hint="cs"/>
          <w:sz w:val="24"/>
          <w:szCs w:val="24"/>
          <w:rtl/>
        </w:rPr>
      </w:pPr>
      <w:r w:rsidRPr="001B610D">
        <w:rPr>
          <w:rFonts w:ascii="Calibri" w:eastAsia="Times New Roman" w:hAnsi="Calibri" w:cs="Calibri"/>
          <w:color w:val="000000"/>
          <w:sz w:val="24"/>
          <w:szCs w:val="24"/>
          <w:rtl/>
        </w:rPr>
        <w:t>לפניכם סיפור הברית בהר עיבל. עליכם לקרוא ולסמן את הטקסט בשני צבעים: בצבע אחד הדגישו את כל הפסוקים שבהם מסופר על אופן עריכת הטקס, ובצבע שני הדגישו את כל הפסוקים שקשורים למשה ולציוויו.</w:t>
      </w:r>
      <w:bookmarkStart w:id="0" w:name="_GoBack"/>
      <w:bookmarkEnd w:id="0"/>
    </w:p>
    <w:p w:rsidR="001B610D" w:rsidRPr="001B610D" w:rsidRDefault="001B610D" w:rsidP="001B610D">
      <w:pPr>
        <w:bidi w:val="0"/>
        <w:spacing w:line="240" w:lineRule="auto"/>
        <w:rPr>
          <w:rFonts w:ascii="Times New Roman" w:eastAsia="Times New Roman" w:hAnsi="Times New Roman" w:cs="Times New Roman"/>
          <w:sz w:val="24"/>
          <w:szCs w:val="24"/>
          <w:rtl/>
        </w:rPr>
      </w:pPr>
    </w:p>
    <w:p w:rsidR="001B610D" w:rsidRPr="001B610D" w:rsidRDefault="001B610D" w:rsidP="001B610D">
      <w:pPr>
        <w:spacing w:line="240" w:lineRule="auto"/>
        <w:jc w:val="both"/>
        <w:rPr>
          <w:rFonts w:ascii="Times New Roman" w:eastAsia="Times New Roman" w:hAnsi="Times New Roman" w:cs="Times New Roman"/>
          <w:sz w:val="24"/>
          <w:szCs w:val="24"/>
        </w:rPr>
      </w:pPr>
      <w:r w:rsidRPr="001B610D">
        <w:rPr>
          <w:rFonts w:ascii="Calibri" w:eastAsia="Times New Roman" w:hAnsi="Calibri" w:cs="Calibri"/>
          <w:color w:val="000000"/>
          <w:sz w:val="24"/>
          <w:szCs w:val="24"/>
          <w:rtl/>
        </w:rPr>
        <w:t>יהושע פרק ח</w:t>
      </w:r>
    </w:p>
    <w:p w:rsidR="001B610D" w:rsidRPr="001B610D" w:rsidRDefault="001B610D" w:rsidP="001B610D">
      <w:pPr>
        <w:spacing w:line="240" w:lineRule="auto"/>
        <w:jc w:val="both"/>
        <w:rPr>
          <w:rFonts w:ascii="Times New Roman" w:eastAsia="Times New Roman" w:hAnsi="Times New Roman" w:cs="Times New Roman"/>
          <w:sz w:val="24"/>
          <w:szCs w:val="24"/>
          <w:rtl/>
        </w:rPr>
      </w:pPr>
      <w:r w:rsidRPr="001B610D">
        <w:rPr>
          <w:rFonts w:ascii="David" w:eastAsia="Times New Roman" w:hAnsi="David" w:cs="David"/>
          <w:color w:val="000000"/>
          <w:sz w:val="24"/>
          <w:szCs w:val="24"/>
          <w:rtl/>
        </w:rPr>
        <w:t>ל</w:t>
      </w:r>
      <w:r w:rsidRPr="001B610D">
        <w:rPr>
          <w:rFonts w:ascii="David" w:eastAsia="Times New Roman" w:hAnsi="David" w:cs="David"/>
          <w:b/>
          <w:bCs/>
          <w:color w:val="000000"/>
          <w:sz w:val="24"/>
          <w:szCs w:val="24"/>
          <w:rtl/>
        </w:rPr>
        <w:t xml:space="preserve"> אָז יִבְנֶה יְהוֹשֻׁעַ מִזְבֵּחַ לַה' אֱלֹהֵי יִשְׂרָאֵל בְּהַר עֵיבָל. </w:t>
      </w:r>
      <w:r w:rsidRPr="001B610D">
        <w:rPr>
          <w:rFonts w:ascii="David" w:eastAsia="Times New Roman" w:hAnsi="David" w:cs="David"/>
          <w:color w:val="000000"/>
          <w:sz w:val="24"/>
          <w:szCs w:val="24"/>
          <w:rtl/>
        </w:rPr>
        <w:t>לא</w:t>
      </w:r>
      <w:r w:rsidRPr="001B610D">
        <w:rPr>
          <w:rFonts w:ascii="David" w:eastAsia="Times New Roman" w:hAnsi="David" w:cs="David"/>
          <w:b/>
          <w:bCs/>
          <w:color w:val="000000"/>
          <w:sz w:val="24"/>
          <w:szCs w:val="24"/>
          <w:rtl/>
        </w:rPr>
        <w:t xml:space="preserve"> כַּאֲשֶׁר צִוָּה מֹשֶׁה עֶבֶד ה' אֶת בְּנֵי יִשְׂרָאֵל כַּכָּתוּב בְּסֵפֶר תּוֹרַת מֹשֶׁה: מִזְבַּח אֲבָנִים שְׁלֵמוֹת אֲשֶׁר לֹא הֵנִיף עֲלֵיהֶן בַּרְזֶל. וַיַּעֲלוּ עָלָיו עֹלוֹת לַה' וַיִּזְבְּחוּ שְׁלָמִים. </w:t>
      </w:r>
      <w:r w:rsidRPr="001B610D">
        <w:rPr>
          <w:rFonts w:ascii="David" w:eastAsia="Times New Roman" w:hAnsi="David" w:cs="David"/>
          <w:color w:val="000000"/>
          <w:sz w:val="24"/>
          <w:szCs w:val="24"/>
          <w:rtl/>
        </w:rPr>
        <w:t>לב</w:t>
      </w:r>
      <w:r w:rsidRPr="001B610D">
        <w:rPr>
          <w:rFonts w:ascii="David" w:eastAsia="Times New Roman" w:hAnsi="David" w:cs="David"/>
          <w:b/>
          <w:bCs/>
          <w:color w:val="000000"/>
          <w:sz w:val="24"/>
          <w:szCs w:val="24"/>
          <w:rtl/>
        </w:rPr>
        <w:t xml:space="preserve"> וַיִּכְתָּב שָׁם עַל הָאֲבָנִים אֵת מִשְׁנֵה תּוֹרַת מֹשֶׁה אֲשֶׁר כָּתַב לִפְנֵי בְּנֵי יִשְׂרָאֵל. </w:t>
      </w:r>
      <w:r w:rsidRPr="001B610D">
        <w:rPr>
          <w:rFonts w:ascii="David" w:eastAsia="Times New Roman" w:hAnsi="David" w:cs="David"/>
          <w:color w:val="000000"/>
          <w:sz w:val="24"/>
          <w:szCs w:val="24"/>
          <w:rtl/>
        </w:rPr>
        <w:t>לג</w:t>
      </w:r>
      <w:r w:rsidRPr="001B610D">
        <w:rPr>
          <w:rFonts w:ascii="David" w:eastAsia="Times New Roman" w:hAnsi="David" w:cs="David"/>
          <w:b/>
          <w:bCs/>
          <w:color w:val="000000"/>
          <w:sz w:val="24"/>
          <w:szCs w:val="24"/>
          <w:rtl/>
        </w:rPr>
        <w:t xml:space="preserve"> וְכָל יִשְׂרָאֵל וּזְקֵנָיו וְשֹׁטְרִים וְשֹׁפְטָיו עֹמְדִים מִזֶּה וּמִזֶּה לָאָרוֹן נֶגֶד הַכֹּהֲנִים הַלְוִיִּם נֹשְׂאֵי אֲרוֹן בְּרִית ה', כַּגֵּר כָּאֶזְרָח, חֶצְיוֹ אֶל מוּל הַר גְּרִזִים וְהַחֶצְיוֹ אֶל מוּל הַר עֵיבָל, כַּאֲשֶׁר צִוָּה מֹשֶׁה עֶבֶד ה' לְבָרֵךְ אֶת-הָעָם יִשְׂרָאֵל בָּרִאשֹׁנָה. </w:t>
      </w:r>
      <w:r w:rsidRPr="001B610D">
        <w:rPr>
          <w:rFonts w:ascii="David" w:eastAsia="Times New Roman" w:hAnsi="David" w:cs="David"/>
          <w:color w:val="000000"/>
          <w:sz w:val="24"/>
          <w:szCs w:val="24"/>
          <w:rtl/>
        </w:rPr>
        <w:t>לד</w:t>
      </w:r>
      <w:r w:rsidRPr="001B610D">
        <w:rPr>
          <w:rFonts w:ascii="David" w:eastAsia="Times New Roman" w:hAnsi="David" w:cs="David"/>
          <w:b/>
          <w:bCs/>
          <w:color w:val="000000"/>
          <w:sz w:val="24"/>
          <w:szCs w:val="24"/>
          <w:rtl/>
        </w:rPr>
        <w:t xml:space="preserve"> וְאַחֲרֵי כֵן קָרָא אֶת כָּל דִּבְרֵי הַתּוֹרָה, הַבְּרָכָה וְהַקְּלָלָה, כְּכָל הַכָּתוּב בְּסֵפֶר הַתּוֹרָה. </w:t>
      </w:r>
      <w:r w:rsidRPr="001B610D">
        <w:rPr>
          <w:rFonts w:ascii="David" w:eastAsia="Times New Roman" w:hAnsi="David" w:cs="David"/>
          <w:color w:val="000000"/>
          <w:sz w:val="24"/>
          <w:szCs w:val="24"/>
          <w:rtl/>
        </w:rPr>
        <w:t>לה</w:t>
      </w:r>
      <w:r w:rsidRPr="001B610D">
        <w:rPr>
          <w:rFonts w:ascii="David" w:eastAsia="Times New Roman" w:hAnsi="David" w:cs="David"/>
          <w:b/>
          <w:bCs/>
          <w:color w:val="000000"/>
          <w:sz w:val="24"/>
          <w:szCs w:val="24"/>
          <w:rtl/>
        </w:rPr>
        <w:t> לֹא הָיָה דָבָר מִכֹּל אֲשֶׁר צִוָּה מֹשֶׁה אֲשֶׁר לֹא קָרָא יְהוֹשֻׁעַ נֶגֶד כָּל קְהַל יִשְׂרָאֵל וְהַנָּשִׁים וְהַטַּף וְהַגֵּר הַהֹלֵךְ בְּקִרְבָּם.</w:t>
      </w:r>
    </w:p>
    <w:p w:rsidR="00416869" w:rsidRDefault="00416869"/>
    <w:sectPr w:rsidR="00416869" w:rsidSect="001C0C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132FD"/>
    <w:multiLevelType w:val="multilevel"/>
    <w:tmpl w:val="9D2C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6F"/>
    <w:rsid w:val="001B610D"/>
    <w:rsid w:val="001C0CFE"/>
    <w:rsid w:val="00416869"/>
    <w:rsid w:val="00C778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D464"/>
  <w15:chartTrackingRefBased/>
  <w15:docId w15:val="{AC09D849-90A6-467F-870C-0E245FB9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86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8877">
      <w:bodyDiv w:val="1"/>
      <w:marLeft w:val="0"/>
      <w:marRight w:val="0"/>
      <w:marTop w:val="0"/>
      <w:marBottom w:val="0"/>
      <w:divBdr>
        <w:top w:val="none" w:sz="0" w:space="0" w:color="auto"/>
        <w:left w:val="none" w:sz="0" w:space="0" w:color="auto"/>
        <w:bottom w:val="none" w:sz="0" w:space="0" w:color="auto"/>
        <w:right w:val="none" w:sz="0" w:space="0" w:color="auto"/>
      </w:divBdr>
    </w:div>
    <w:div w:id="7291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Noya Merige</dc:creator>
  <cp:keywords/>
  <dc:description/>
  <cp:lastModifiedBy>Noya Merige</cp:lastModifiedBy>
  <cp:revision>2</cp:revision>
  <dcterms:created xsi:type="dcterms:W3CDTF">2018-06-17T11:50:00Z</dcterms:created>
  <dcterms:modified xsi:type="dcterms:W3CDTF">2018-06-17T11:50:00Z</dcterms:modified>
</cp:coreProperties>
</file>