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966"/>
        <w:gridCol w:w="3970"/>
      </w:tblGrid>
      <w:tr w:rsidR="00286EED" w:rsidRPr="00106A3C" w14:paraId="3A0873B5" w14:textId="77777777" w:rsidTr="00337731">
        <w:tc>
          <w:tcPr>
            <w:tcW w:w="3966" w:type="dxa"/>
          </w:tcPr>
          <w:p w14:paraId="4E763001" w14:textId="77777777" w:rsidR="00286EED" w:rsidRPr="002C29D4" w:rsidRDefault="00286EED" w:rsidP="00337731">
            <w:pPr>
              <w:shd w:val="clear" w:color="auto" w:fill="FFFFFF"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"הכ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ל נקבע מראש, ההתחלה וגם הקץ, על ידי כוחות שאין לנו שליטה עליהם, הכ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ל נקבע מראש לחרק ולכוכב. בני אנוש, ירקות ואבק כוכבים - כולם רוקדים לפי מנגינה מסתורית, הנשמעת ברקע מפי חלילן נעלם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"</w:t>
            </w:r>
          </w:p>
          <w:p w14:paraId="271C6FC1" w14:textId="77777777" w:rsidR="00286EED" w:rsidRPr="002C29D4" w:rsidRDefault="00286EED" w:rsidP="00337731">
            <w:pPr>
              <w:shd w:val="clear" w:color="auto" w:fill="FFFFFF"/>
              <w:spacing w:line="360" w:lineRule="auto"/>
              <w:jc w:val="right"/>
              <w:rPr>
                <w:rFonts w:asciiTheme="minorBidi" w:hAnsiTheme="minorBidi"/>
                <w:sz w:val="24"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hyperlink r:id="rId4" w:tooltip="ציטוטים מפי אלברט אינשטיין" w:history="1">
              <w:r w:rsidRPr="002C29D4">
                <w:rPr>
                  <w:rFonts w:asciiTheme="minorBidi" w:hAnsiTheme="minorBidi"/>
                  <w:sz w:val="24"/>
                  <w:szCs w:val="24"/>
                  <w:rtl/>
                </w:rPr>
                <w:t>אלברט אי</w:t>
              </w:r>
              <w:r>
                <w:rPr>
                  <w:rFonts w:asciiTheme="minorBidi" w:hAnsiTheme="minorBidi" w:hint="cs"/>
                  <w:sz w:val="24"/>
                  <w:szCs w:val="24"/>
                  <w:rtl/>
                </w:rPr>
                <w:t>י</w:t>
              </w:r>
              <w:r w:rsidRPr="002C29D4">
                <w:rPr>
                  <w:rFonts w:asciiTheme="minorBidi" w:hAnsiTheme="minorBidi"/>
                  <w:sz w:val="24"/>
                  <w:szCs w:val="24"/>
                  <w:rtl/>
                </w:rPr>
                <w:t>נשטיין</w:t>
              </w:r>
            </w:hyperlink>
            <w:r w:rsidRPr="002C29D4">
              <w:rPr>
                <w:rFonts w:asciiTheme="minorBidi" w:hAnsiTheme="minorBidi"/>
                <w:sz w:val="24"/>
              </w:rPr>
              <w:t>(</w:t>
            </w:r>
          </w:p>
        </w:tc>
        <w:tc>
          <w:tcPr>
            <w:tcW w:w="3970" w:type="dxa"/>
          </w:tcPr>
          <w:p w14:paraId="08F80D58" w14:textId="77777777" w:rsidR="00286EED" w:rsidRPr="002C29D4" w:rsidRDefault="00286EED" w:rsidP="00337731">
            <w:pPr>
              <w:shd w:val="clear" w:color="auto" w:fill="FFFFFF"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"אין לך גורל שאי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אפשר להתגבר עליו </w:t>
            </w:r>
          </w:p>
          <w:p w14:paraId="2F248E5C" w14:textId="77777777" w:rsidR="00286EED" w:rsidRPr="002C29D4" w:rsidRDefault="00286EED" w:rsidP="00337731">
            <w:pPr>
              <w:shd w:val="clear" w:color="auto" w:fill="FFFFFF"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על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ידי הבוז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" </w:t>
            </w:r>
          </w:p>
          <w:p w14:paraId="28762B67" w14:textId="77777777" w:rsidR="00286EED" w:rsidRPr="002C29D4" w:rsidRDefault="00286EED" w:rsidP="00337731">
            <w:pPr>
              <w:shd w:val="clear" w:color="auto" w:fill="FFFFFF"/>
              <w:spacing w:line="360" w:lineRule="auto"/>
              <w:jc w:val="right"/>
              <w:rPr>
                <w:rFonts w:asciiTheme="minorBidi" w:hAnsiTheme="minorBidi"/>
                <w:sz w:val="24"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(</w:t>
            </w:r>
            <w:hyperlink r:id="rId5" w:tooltip="ציטוטים מפי אלבר קאמי" w:history="1">
              <w:r w:rsidRPr="002C29D4">
                <w:rPr>
                  <w:rFonts w:asciiTheme="minorBidi" w:hAnsiTheme="minorBidi"/>
                  <w:sz w:val="24"/>
                  <w:szCs w:val="24"/>
                  <w:rtl/>
                </w:rPr>
                <w:t>אלבר קאמי</w:t>
              </w:r>
            </w:hyperlink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 /</w:t>
            </w:r>
            <w:r w:rsidRPr="002C29D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המיתוס של סיזיפוס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  <w:p w14:paraId="586BC8F0" w14:textId="77777777" w:rsidR="00286EED" w:rsidRPr="002C29D4" w:rsidRDefault="00286EED" w:rsidP="00337731">
            <w:p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86EED" w:rsidRPr="00106A3C" w14:paraId="00794674" w14:textId="77777777" w:rsidTr="00337731">
        <w:tc>
          <w:tcPr>
            <w:tcW w:w="3966" w:type="dxa"/>
          </w:tcPr>
          <w:p w14:paraId="714BBC65" w14:textId="77777777" w:rsidR="00286EED" w:rsidRPr="002C29D4" w:rsidRDefault="00286EED" w:rsidP="00337731">
            <w:pPr>
              <w:shd w:val="clear" w:color="auto" w:fill="FFFFFF"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"אינך יכול להיות יעיל בקרב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 אם אתה יודע שגורלך נחרץ למוות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" </w:t>
            </w:r>
          </w:p>
          <w:p w14:paraId="01876023" w14:textId="77777777" w:rsidR="00286EED" w:rsidRPr="002C29D4" w:rsidRDefault="00286EED" w:rsidP="00337731">
            <w:pPr>
              <w:shd w:val="clear" w:color="auto" w:fill="FFFFFF"/>
              <w:spacing w:line="360" w:lineRule="auto"/>
              <w:jc w:val="right"/>
              <w:rPr>
                <w:rFonts w:asciiTheme="minorBidi" w:hAnsiTheme="minorBidi"/>
                <w:sz w:val="24"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(</w:t>
            </w:r>
            <w:hyperlink r:id="rId6" w:tooltip="ציטוטים מפי פאולו קואלו" w:history="1">
              <w:r w:rsidRPr="002C29D4">
                <w:rPr>
                  <w:rFonts w:asciiTheme="minorBidi" w:hAnsiTheme="minorBidi"/>
                  <w:sz w:val="24"/>
                  <w:szCs w:val="24"/>
                  <w:rtl/>
                </w:rPr>
                <w:t>פאולו קואלו</w:t>
              </w:r>
            </w:hyperlink>
            <w:r w:rsidRPr="002C29D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/ האלכימאי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  <w:p w14:paraId="417FD27E" w14:textId="77777777" w:rsidR="00286EED" w:rsidRPr="002C29D4" w:rsidRDefault="00286EED" w:rsidP="00337731">
            <w:p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0" w:type="dxa"/>
          </w:tcPr>
          <w:p w14:paraId="5FBAF2F4" w14:textId="77777777" w:rsidR="00286EED" w:rsidRPr="002C29D4" w:rsidRDefault="00286EED" w:rsidP="00337731">
            <w:p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"החזק יוצר את מאורעות חייו. </w:t>
            </w:r>
          </w:p>
          <w:p w14:paraId="22077560" w14:textId="77777777" w:rsidR="00286EED" w:rsidRPr="002C29D4" w:rsidRDefault="00286EED" w:rsidP="00337731">
            <w:p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החלש נכנע לאלה שהגורל מטיל עליו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" </w:t>
            </w:r>
          </w:p>
          <w:p w14:paraId="132EAB96" w14:textId="77777777" w:rsidR="00286EED" w:rsidRPr="002C29D4" w:rsidRDefault="00286EED" w:rsidP="00337731">
            <w:pPr>
              <w:spacing w:line="360" w:lineRule="auto"/>
              <w:contextualSpacing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(</w:t>
            </w:r>
            <w:hyperlink r:id="rId7" w:tooltip="ציטוטים מפי אלפרד דה ויני" w:history="1">
              <w:r w:rsidRPr="002C29D4">
                <w:rPr>
                  <w:rFonts w:asciiTheme="minorBidi" w:hAnsiTheme="minorBidi"/>
                  <w:sz w:val="24"/>
                  <w:szCs w:val="24"/>
                  <w:rtl/>
                </w:rPr>
                <w:t>אלפרד דה ויני</w:t>
              </w:r>
            </w:hyperlink>
            <w:r w:rsidRPr="002C29D4">
              <w:rPr>
                <w:rFonts w:asciiTheme="minorBidi" w:hAnsiTheme="minorBidi"/>
                <w:sz w:val="24"/>
              </w:rPr>
              <w:t xml:space="preserve"> 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/ </w:t>
            </w:r>
            <w:r w:rsidRPr="002C29D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יומנו של משורר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</w:tr>
      <w:tr w:rsidR="00286EED" w:rsidRPr="00106A3C" w14:paraId="5B0C3089" w14:textId="77777777" w:rsidTr="00337731">
        <w:tc>
          <w:tcPr>
            <w:tcW w:w="3966" w:type="dxa"/>
          </w:tcPr>
          <w:p w14:paraId="47908304" w14:textId="77777777" w:rsidR="00286EED" w:rsidRPr="002C29D4" w:rsidRDefault="00286EED" w:rsidP="00337731">
            <w:p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"האדם מתכנן ואלוהים צוחק" </w:t>
            </w:r>
          </w:p>
          <w:p w14:paraId="0DFF171C" w14:textId="77777777" w:rsidR="00286EED" w:rsidRPr="002C29D4" w:rsidRDefault="00286EED" w:rsidP="00337731">
            <w:p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(פתגם ביידיש. במקור: </w:t>
            </w:r>
          </w:p>
          <w:p w14:paraId="0E264645" w14:textId="77777777" w:rsidR="00286EED" w:rsidRPr="002C29D4" w:rsidRDefault="00286EED" w:rsidP="00337731">
            <w:p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א מענטש טראכט און גאט לאכט)</w:t>
            </w:r>
          </w:p>
        </w:tc>
        <w:tc>
          <w:tcPr>
            <w:tcW w:w="3970" w:type="dxa"/>
          </w:tcPr>
          <w:p w14:paraId="6D628846" w14:textId="77777777" w:rsidR="00286EED" w:rsidRPr="002C29D4" w:rsidRDefault="00286EED" w:rsidP="00337731">
            <w:pPr>
              <w:shd w:val="clear" w:color="auto" w:fill="FFFFFF"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"אין האדם יצור של תנאי חייו, </w:t>
            </w:r>
          </w:p>
          <w:p w14:paraId="7812E302" w14:textId="77777777" w:rsidR="00286EED" w:rsidRPr="002C29D4" w:rsidRDefault="00286EED" w:rsidP="00337731">
            <w:pPr>
              <w:shd w:val="clear" w:color="auto" w:fill="FFFFFF"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אלא תנאי חייו הם יצורי האדם" </w:t>
            </w:r>
          </w:p>
          <w:p w14:paraId="079BAE0E" w14:textId="77777777" w:rsidR="00286EED" w:rsidRPr="002C29D4" w:rsidRDefault="00286EED" w:rsidP="00337731">
            <w:pPr>
              <w:shd w:val="clear" w:color="auto" w:fill="FFFFFF"/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(</w:t>
            </w:r>
            <w:hyperlink r:id="rId8" w:tooltip="ציטוטים מפי בנג'מין ד'ישראלי" w:history="1">
              <w:r w:rsidRPr="002C29D4">
                <w:rPr>
                  <w:rFonts w:asciiTheme="minorBidi" w:hAnsiTheme="minorBidi"/>
                  <w:sz w:val="24"/>
                  <w:szCs w:val="24"/>
                  <w:rtl/>
                </w:rPr>
                <w:t>בנג'מין ד'ישראלי</w:t>
              </w:r>
            </w:hyperlink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  <w:p w14:paraId="7A70F8F8" w14:textId="77777777" w:rsidR="00286EED" w:rsidRPr="002C29D4" w:rsidRDefault="00286EED" w:rsidP="00337731">
            <w:p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86EED" w:rsidRPr="00106A3C" w14:paraId="573A0070" w14:textId="77777777" w:rsidTr="00337731">
        <w:tc>
          <w:tcPr>
            <w:tcW w:w="3966" w:type="dxa"/>
          </w:tcPr>
          <w:p w14:paraId="7DAEEE14" w14:textId="77777777" w:rsidR="00286EED" w:rsidRPr="002C29D4" w:rsidRDefault="00286EED" w:rsidP="00337731">
            <w:p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0" w:type="dxa"/>
          </w:tcPr>
          <w:p w14:paraId="3AF06E33" w14:textId="77777777" w:rsidR="00286EED" w:rsidRDefault="00286EED" w:rsidP="00337731">
            <w:pPr>
              <w:shd w:val="clear" w:color="auto" w:fill="FFFFFF"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"כל הנקרא בשם גורל, אינו אלא פרי מיעוט הבנתנו, פרי חוסר אמונתנו לעצמנו, אנו צריכים לזכור, כי כל הנעשה עלי אדמה אינו נעשה אלא על ידי אדונה ופועלה היחיד - על ידי האדם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"</w:t>
            </w:r>
          </w:p>
          <w:p w14:paraId="34C07AF6" w14:textId="77777777" w:rsidR="00286EED" w:rsidRPr="002C29D4" w:rsidRDefault="00286EED" w:rsidP="00337731">
            <w:pPr>
              <w:shd w:val="clear" w:color="auto" w:fill="FFFFFF"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                              </w:t>
            </w:r>
            <w:r w:rsidRPr="002C29D4">
              <w:rPr>
                <w:rFonts w:asciiTheme="minorBidi" w:hAnsiTheme="minorBidi"/>
                <w:sz w:val="24"/>
              </w:rPr>
              <w:t>)</w:t>
            </w:r>
            <w:hyperlink r:id="rId9" w:tooltip="ציטוטים מפי מקסים גורקי" w:history="1">
              <w:r w:rsidRPr="002C29D4">
                <w:rPr>
                  <w:rFonts w:asciiTheme="minorBidi" w:hAnsiTheme="minorBidi"/>
                  <w:sz w:val="24"/>
                  <w:szCs w:val="24"/>
                  <w:rtl/>
                </w:rPr>
                <w:t>מקסים גורקי</w:t>
              </w:r>
            </w:hyperlink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</w:tr>
      <w:tr w:rsidR="00286EED" w:rsidRPr="00106A3C" w14:paraId="5D22D32A" w14:textId="77777777" w:rsidTr="00337731">
        <w:tc>
          <w:tcPr>
            <w:tcW w:w="3966" w:type="dxa"/>
          </w:tcPr>
          <w:p w14:paraId="672FB70E" w14:textId="77777777" w:rsidR="00286EED" w:rsidRPr="002C29D4" w:rsidRDefault="00286EED" w:rsidP="00337731">
            <w:p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0" w:type="dxa"/>
          </w:tcPr>
          <w:p w14:paraId="2C8E8348" w14:textId="77777777" w:rsidR="00286EED" w:rsidRPr="002C29D4" w:rsidRDefault="00286EED" w:rsidP="00337731">
            <w:pPr>
              <w:shd w:val="clear" w:color="auto" w:fill="FFFFFF"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"נסיבות?! אני עושה נסיבות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"</w:t>
            </w:r>
          </w:p>
          <w:p w14:paraId="724F29E9" w14:textId="77777777" w:rsidR="00286EED" w:rsidRPr="002C29D4" w:rsidRDefault="00286EED" w:rsidP="00337731">
            <w:pPr>
              <w:shd w:val="clear" w:color="auto" w:fill="FFFFFF"/>
              <w:spacing w:line="360" w:lineRule="auto"/>
              <w:jc w:val="right"/>
              <w:rPr>
                <w:rFonts w:asciiTheme="minorBidi" w:hAnsiTheme="minorBidi"/>
                <w:sz w:val="24"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(</w:t>
            </w:r>
            <w:hyperlink r:id="rId10" w:tooltip="ציטוטים מפי נפוליאון בונפרטה" w:history="1">
              <w:r w:rsidRPr="002C29D4">
                <w:rPr>
                  <w:rFonts w:asciiTheme="minorBidi" w:hAnsiTheme="minorBidi"/>
                  <w:sz w:val="24"/>
                  <w:szCs w:val="24"/>
                  <w:rtl/>
                </w:rPr>
                <w:t>נפוליאון בונפרטה</w:t>
              </w:r>
            </w:hyperlink>
            <w:r w:rsidRPr="002C29D4">
              <w:rPr>
                <w:rFonts w:asciiTheme="minorBidi" w:hAnsiTheme="minorBidi"/>
                <w:sz w:val="24"/>
              </w:rPr>
              <w:t>(</w:t>
            </w:r>
          </w:p>
          <w:p w14:paraId="6207B7CB" w14:textId="77777777" w:rsidR="00286EED" w:rsidRPr="002C29D4" w:rsidRDefault="00286EED" w:rsidP="00337731">
            <w:p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86EED" w:rsidRPr="00106A3C" w14:paraId="3AFB38AB" w14:textId="77777777" w:rsidTr="00337731">
        <w:tc>
          <w:tcPr>
            <w:tcW w:w="3966" w:type="dxa"/>
          </w:tcPr>
          <w:p w14:paraId="1C0BEC18" w14:textId="77777777" w:rsidR="00286EED" w:rsidRPr="002C29D4" w:rsidRDefault="00286EED" w:rsidP="00337731">
            <w:p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0" w:type="dxa"/>
          </w:tcPr>
          <w:p w14:paraId="106D1589" w14:textId="77777777" w:rsidR="00286EED" w:rsidRPr="002C29D4" w:rsidRDefault="00286EED" w:rsidP="00337731">
            <w:pPr>
              <w:shd w:val="clear" w:color="auto" w:fill="FFFFFF"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"כל אדם הוא אדריכל של גורלו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" </w:t>
            </w:r>
          </w:p>
          <w:p w14:paraId="43DFE0D1" w14:textId="77777777" w:rsidR="00286EED" w:rsidRPr="002C29D4" w:rsidRDefault="00286EED" w:rsidP="00337731">
            <w:pPr>
              <w:shd w:val="clear" w:color="auto" w:fill="FFFFFF"/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(</w:t>
            </w:r>
            <w:hyperlink r:id="rId11" w:tooltip="ציטוטים מפי אפיוס קלאודיוס" w:history="1">
              <w:r w:rsidRPr="002C29D4">
                <w:rPr>
                  <w:rFonts w:asciiTheme="minorBidi" w:hAnsiTheme="minorBidi"/>
                  <w:sz w:val="24"/>
                  <w:szCs w:val="24"/>
                  <w:rtl/>
                </w:rPr>
                <w:t>אפיוס קלאודיוס</w:t>
              </w:r>
            </w:hyperlink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  <w:p w14:paraId="7EC086AB" w14:textId="77777777" w:rsidR="00286EED" w:rsidRPr="002C29D4" w:rsidRDefault="00286EED" w:rsidP="00337731">
            <w:pPr>
              <w:shd w:val="clear" w:color="auto" w:fill="FFFFFF"/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86EED" w:rsidRPr="00106A3C" w14:paraId="26C2929F" w14:textId="77777777" w:rsidTr="00337731">
        <w:tc>
          <w:tcPr>
            <w:tcW w:w="3966" w:type="dxa"/>
          </w:tcPr>
          <w:p w14:paraId="52B9DD59" w14:textId="77777777" w:rsidR="00286EED" w:rsidRPr="002C29D4" w:rsidRDefault="00286EED" w:rsidP="00337731">
            <w:p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0" w:type="dxa"/>
          </w:tcPr>
          <w:p w14:paraId="3F6D8862" w14:textId="77777777" w:rsidR="00286EED" w:rsidRPr="002C29D4" w:rsidRDefault="00286EED" w:rsidP="00337731">
            <w:pPr>
              <w:shd w:val="clear" w:color="auto" w:fill="FFFFFF"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"אני מאמין גדול במזל. גיליתי שככל שאני עובד קשה יותר, כך יש לי יותר ממנו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" </w:t>
            </w:r>
          </w:p>
          <w:p w14:paraId="6815E467" w14:textId="77777777" w:rsidR="00286EED" w:rsidRPr="002C29D4" w:rsidRDefault="00286EED" w:rsidP="00337731">
            <w:pPr>
              <w:shd w:val="clear" w:color="auto" w:fill="FFFFFF"/>
              <w:spacing w:line="360" w:lineRule="auto"/>
              <w:ind w:left="360"/>
              <w:contextualSpacing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(</w:t>
            </w:r>
            <w:hyperlink r:id="rId12" w:tooltip="ציטוטים מפי תומאס ג'פרסון" w:history="1">
              <w:r w:rsidRPr="002C29D4">
                <w:rPr>
                  <w:rFonts w:asciiTheme="minorBidi" w:hAnsiTheme="minorBidi"/>
                  <w:sz w:val="24"/>
                  <w:szCs w:val="24"/>
                  <w:rtl/>
                </w:rPr>
                <w:t>תומס ג'פרסון</w:t>
              </w:r>
            </w:hyperlink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  <w:p w14:paraId="2AE8243A" w14:textId="77777777" w:rsidR="00286EED" w:rsidRPr="002C29D4" w:rsidRDefault="00286EED" w:rsidP="00337731">
            <w:p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86EED" w:rsidRPr="00106A3C" w14:paraId="76175221" w14:textId="77777777" w:rsidTr="00337731">
        <w:tc>
          <w:tcPr>
            <w:tcW w:w="3966" w:type="dxa"/>
          </w:tcPr>
          <w:p w14:paraId="117FB787" w14:textId="77777777" w:rsidR="00286EED" w:rsidRPr="002C29D4" w:rsidRDefault="00286EED" w:rsidP="00337731">
            <w:p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0" w:type="dxa"/>
          </w:tcPr>
          <w:p w14:paraId="6BB080BE" w14:textId="77777777" w:rsidR="00286EED" w:rsidRPr="002C29D4" w:rsidRDefault="00286EED" w:rsidP="00337731">
            <w:pPr>
              <w:shd w:val="clear" w:color="auto" w:fill="FFFFFF"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"המזל אינו מאיר פנים לאנשים שסומכים עליו, אלא לאנשים שסומכים על כ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שרונם וחריצותם" </w:t>
            </w:r>
          </w:p>
          <w:p w14:paraId="6D47FCE5" w14:textId="77777777" w:rsidR="00286EED" w:rsidRPr="002C29D4" w:rsidRDefault="00286EED" w:rsidP="00337731">
            <w:pPr>
              <w:shd w:val="clear" w:color="auto" w:fill="FFFFFF"/>
              <w:spacing w:line="360" w:lineRule="auto"/>
              <w:jc w:val="right"/>
              <w:rPr>
                <w:rFonts w:asciiTheme="minorBidi" w:hAnsiTheme="minorBidi"/>
                <w:sz w:val="24"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(</w:t>
            </w:r>
            <w:hyperlink r:id="rId13" w:tooltip="ציטוטים מפי מארק ה. מקורמאק" w:history="1">
              <w:r w:rsidRPr="002C29D4">
                <w:rPr>
                  <w:rFonts w:asciiTheme="minorBidi" w:hAnsiTheme="minorBidi"/>
                  <w:sz w:val="24"/>
                  <w:szCs w:val="24"/>
                  <w:rtl/>
                </w:rPr>
                <w:t>מארק ה</w:t>
              </w:r>
              <w:r>
                <w:rPr>
                  <w:rFonts w:asciiTheme="minorBidi" w:hAnsiTheme="minorBidi" w:hint="cs"/>
                  <w:sz w:val="24"/>
                  <w:szCs w:val="24"/>
                  <w:rtl/>
                </w:rPr>
                <w:t>'</w:t>
              </w:r>
              <w:r w:rsidRPr="002C29D4">
                <w:rPr>
                  <w:rFonts w:asciiTheme="minorBidi" w:hAnsiTheme="minorBidi"/>
                  <w:sz w:val="24"/>
                  <w:szCs w:val="24"/>
                  <w:rtl/>
                </w:rPr>
                <w:t xml:space="preserve"> מקורמאק</w:t>
              </w:r>
            </w:hyperlink>
            <w:r w:rsidRPr="002C29D4">
              <w:rPr>
                <w:rFonts w:asciiTheme="minorBidi" w:hAnsiTheme="minorBidi"/>
                <w:sz w:val="24"/>
              </w:rPr>
              <w:t>(</w:t>
            </w:r>
          </w:p>
          <w:p w14:paraId="7DBDD167" w14:textId="77777777" w:rsidR="00286EED" w:rsidRPr="002C29D4" w:rsidRDefault="00286EED" w:rsidP="00337731">
            <w:pPr>
              <w:shd w:val="clear" w:color="auto" w:fill="FFFFFF"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77B6A39C" w14:textId="77777777" w:rsidR="00286EED" w:rsidRPr="002C29D4" w:rsidRDefault="00286EED" w:rsidP="00286EED">
      <w:pPr>
        <w:spacing w:after="160" w:line="360" w:lineRule="auto"/>
        <w:ind w:left="360"/>
        <w:contextualSpacing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</w:p>
    <w:sectPr w:rsidR="00286EED" w:rsidRPr="002C29D4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ED"/>
    <w:rsid w:val="0009490E"/>
    <w:rsid w:val="00286EED"/>
    <w:rsid w:val="006C7B3A"/>
    <w:rsid w:val="00F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07F4"/>
  <w15:chartTrackingRefBased/>
  <w15:docId w15:val="{9B83BAD3-60AE-4593-B749-06138B58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EED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EE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gam.net/data/%5B%D7%91%D7%A0%D7%92%27%D7%9E%D7%99%D7%9F+%D7%93%27%D7%99%D7%A9%D7%A8%D7%90%D7%9C%D7%99%5D/1/1/0/" TargetMode="External"/><Relationship Id="rId13" Type="http://schemas.openxmlformats.org/officeDocument/2006/relationships/hyperlink" Target="http://www.pitgam.net/data/%5B%D7%9E%D7%90%D7%A8%D7%A7+%D7%94.+%D7%9E%D7%A7%D7%95%D7%A8%D7%9E%D7%90%D7%A7%5D/1/1/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tgam.net/data/%5B%D7%90%D7%9C%D7%A4%D7%A8%D7%93+%D7%93%D7%94+%D7%95%D7%99%D7%A0%D7%99%5D/1/1/0/" TargetMode="External"/><Relationship Id="rId12" Type="http://schemas.openxmlformats.org/officeDocument/2006/relationships/hyperlink" Target="http://www.pitgam.net/data/%5B%D7%AA%D7%95%D7%9E%D7%90%D7%A1+%D7%92%27%D7%A4%D7%A8%D7%A1%D7%95%D7%9F%5D/1/1/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tgam.net/data/%5B%D7%A4%D7%90%D7%95%D7%9C%D7%95+%D7%A7%D7%95%D7%90%D7%9C%D7%95%5D/1/1/0/" TargetMode="External"/><Relationship Id="rId11" Type="http://schemas.openxmlformats.org/officeDocument/2006/relationships/hyperlink" Target="http://www.pitgam.net/data/%5B%D7%90%D7%A4%D7%99%D7%95%D7%A1+%D7%A7%D7%9C%D7%90%D7%95%D7%93%D7%99%D7%95%D7%A1%5D/1/1/0/" TargetMode="External"/><Relationship Id="rId5" Type="http://schemas.openxmlformats.org/officeDocument/2006/relationships/hyperlink" Target="http://www.pitgam.net/data/%5B%D7%90%D7%9C%D7%91%D7%A8+%D7%A7%D7%90%D7%9E%D7%99%5D/1/1/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itgam.net/data/%5B%D7%A0%D7%A4%D7%95%D7%9C%D7%99%D7%90%D7%95%D7%9F+%D7%91%D7%95%D7%A0%D7%A4%D7%A8%D7%98%D7%94%5D/1/1/0/" TargetMode="External"/><Relationship Id="rId4" Type="http://schemas.openxmlformats.org/officeDocument/2006/relationships/hyperlink" Target="http://www.pitgam.net/data/%5B%D7%90%D7%9C%D7%91%D7%A8%D7%98+%D7%90%D7%99%D7%A0%D7%A9%D7%98%D7%99%D7%99%D7%9F%5D/1/1/0/" TargetMode="External"/><Relationship Id="rId9" Type="http://schemas.openxmlformats.org/officeDocument/2006/relationships/hyperlink" Target="http://www.pitgam.net/data/%5B%D7%9E%D7%A7%D7%A1%D7%99%D7%9D+%D7%92%D7%95%D7%A8%D7%A7%D7%99%5D/1/1/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Bar Gabbai</cp:lastModifiedBy>
  <cp:revision>2</cp:revision>
  <dcterms:created xsi:type="dcterms:W3CDTF">2018-07-12T19:16:00Z</dcterms:created>
  <dcterms:modified xsi:type="dcterms:W3CDTF">2018-07-12T19:16:00Z</dcterms:modified>
</cp:coreProperties>
</file>