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0AA64" w14:textId="77777777" w:rsidR="002D6ADB" w:rsidRPr="000C225E" w:rsidRDefault="002D6ADB" w:rsidP="002D6ADB">
      <w:pPr>
        <w:spacing w:after="0" w:line="360" w:lineRule="auto"/>
        <w:rPr>
          <w:rFonts w:asciiTheme="minorBidi" w:hAnsiTheme="minorBidi"/>
          <w:b/>
          <w:bCs/>
          <w:sz w:val="24"/>
          <w:szCs w:val="24"/>
          <w:rtl/>
        </w:rPr>
      </w:pPr>
      <w:bookmarkStart w:id="0" w:name="_GoBack"/>
      <w:r w:rsidRPr="000C225E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0C225E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0C225E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>
        <w:rPr>
          <w:rFonts w:asciiTheme="minorBidi" w:hAnsiTheme="minorBidi" w:hint="cs"/>
          <w:b/>
          <w:bCs/>
          <w:sz w:val="24"/>
          <w:szCs w:val="24"/>
          <w:rtl/>
        </w:rPr>
        <w:t>:</w:t>
      </w:r>
      <w:r w:rsidRPr="000C225E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rtl/>
        </w:rPr>
        <w:t>מונחון ל</w:t>
      </w:r>
      <w:r>
        <w:rPr>
          <w:rFonts w:asciiTheme="minorBidi" w:hAnsiTheme="minorBidi" w:hint="eastAsia"/>
          <w:b/>
          <w:bCs/>
          <w:sz w:val="24"/>
          <w:szCs w:val="24"/>
          <w:rtl/>
        </w:rPr>
        <w:t>חטאי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העם</w:t>
      </w:r>
    </w:p>
    <w:p w14:paraId="79A5B037" w14:textId="77777777" w:rsidR="002D6ADB" w:rsidRPr="000C225E" w:rsidRDefault="002D6ADB" w:rsidP="002D6ADB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A60B8A">
        <w:rPr>
          <w:rFonts w:asciiTheme="minorBidi" w:hAnsiTheme="minorBidi"/>
          <w:sz w:val="24"/>
          <w:szCs w:val="24"/>
          <w:rtl/>
        </w:rPr>
        <w:t>סִיגִים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–</w:t>
      </w:r>
      <w:r w:rsidRPr="000C225E">
        <w:rPr>
          <w:rFonts w:asciiTheme="minorBidi" w:hAnsiTheme="minorBidi"/>
          <w:sz w:val="24"/>
          <w:szCs w:val="24"/>
          <w:rtl/>
        </w:rPr>
        <w:t xml:space="preserve"> חלקי מתכת פשוטה שמעורבים בכסף. בתהליך צירוף רגיל הסיגים מושלכים, והכסף הנקי נשמר. כאן התהליך הפוך – הכסף הפך לסיגים.</w:t>
      </w:r>
    </w:p>
    <w:p w14:paraId="646631C7" w14:textId="77777777" w:rsidR="002D6ADB" w:rsidRDefault="002D6ADB" w:rsidP="002D6ADB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A60B8A">
        <w:rPr>
          <w:rFonts w:asciiTheme="minorBidi" w:hAnsiTheme="minorBidi"/>
          <w:sz w:val="24"/>
          <w:szCs w:val="24"/>
          <w:rtl/>
        </w:rPr>
        <w:t>סָבְאֵךְ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–</w:t>
      </w:r>
      <w:r w:rsidRPr="000C225E">
        <w:rPr>
          <w:rFonts w:asciiTheme="minorBidi" w:hAnsiTheme="minorBidi"/>
          <w:sz w:val="24"/>
          <w:szCs w:val="24"/>
          <w:rtl/>
        </w:rPr>
        <w:t xml:space="preserve"> </w:t>
      </w:r>
      <w:r w:rsidRPr="000C225E">
        <w:rPr>
          <w:rFonts w:asciiTheme="minorBidi" w:hAnsiTheme="minorBidi" w:hint="eastAsia"/>
          <w:sz w:val="24"/>
          <w:szCs w:val="24"/>
          <w:rtl/>
        </w:rPr>
        <w:t>משקאות</w:t>
      </w:r>
      <w:r w:rsidRPr="000C225E">
        <w:rPr>
          <w:rFonts w:asciiTheme="minorBidi" w:hAnsiTheme="minorBidi"/>
          <w:sz w:val="24"/>
          <w:szCs w:val="24"/>
          <w:rtl/>
        </w:rPr>
        <w:t xml:space="preserve"> </w:t>
      </w:r>
      <w:r w:rsidRPr="000C225E">
        <w:rPr>
          <w:rFonts w:asciiTheme="minorBidi" w:hAnsiTheme="minorBidi" w:hint="eastAsia"/>
          <w:sz w:val="24"/>
          <w:szCs w:val="24"/>
          <w:rtl/>
        </w:rPr>
        <w:t>חריפים</w:t>
      </w:r>
      <w:r w:rsidRPr="000C225E">
        <w:rPr>
          <w:rFonts w:asciiTheme="minorBidi" w:hAnsiTheme="minorBidi"/>
          <w:sz w:val="24"/>
          <w:szCs w:val="24"/>
          <w:rtl/>
        </w:rPr>
        <w:t xml:space="preserve"> </w:t>
      </w:r>
      <w:r w:rsidRPr="000C225E">
        <w:rPr>
          <w:rFonts w:asciiTheme="minorBidi" w:hAnsiTheme="minorBidi" w:hint="eastAsia"/>
          <w:sz w:val="24"/>
          <w:szCs w:val="24"/>
          <w:rtl/>
        </w:rPr>
        <w:t>כדוגמת</w:t>
      </w:r>
      <w:r w:rsidRPr="000C225E">
        <w:rPr>
          <w:rFonts w:asciiTheme="minorBidi" w:hAnsiTheme="minorBidi"/>
          <w:sz w:val="24"/>
          <w:szCs w:val="24"/>
          <w:rtl/>
        </w:rPr>
        <w:t xml:space="preserve"> </w:t>
      </w:r>
      <w:r w:rsidRPr="000C225E">
        <w:rPr>
          <w:rFonts w:asciiTheme="minorBidi" w:hAnsiTheme="minorBidi" w:hint="eastAsia"/>
          <w:sz w:val="24"/>
          <w:szCs w:val="24"/>
          <w:rtl/>
        </w:rPr>
        <w:t>יין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14:paraId="3F9E7F75" w14:textId="3F908C9D" w:rsidR="00EF7F87" w:rsidRPr="002D6ADB" w:rsidRDefault="002D6ADB" w:rsidP="002D6ADB">
      <w:r w:rsidRPr="00A60B8A">
        <w:rPr>
          <w:rFonts w:asciiTheme="minorBidi" w:hAnsiTheme="minorBidi"/>
          <w:sz w:val="24"/>
          <w:szCs w:val="24"/>
          <w:rtl/>
        </w:rPr>
        <w:t>סוֹרְרִים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לא </w:t>
      </w:r>
      <w:r w:rsidRPr="000C225E">
        <w:rPr>
          <w:rFonts w:asciiTheme="minorBidi" w:hAnsiTheme="minorBidi" w:hint="eastAsia"/>
          <w:sz w:val="24"/>
          <w:szCs w:val="24"/>
          <w:rtl/>
        </w:rPr>
        <w:t>ממושמעים</w:t>
      </w:r>
      <w:r w:rsidRPr="000C225E">
        <w:rPr>
          <w:rFonts w:asciiTheme="minorBidi" w:hAnsiTheme="minorBidi"/>
          <w:sz w:val="24"/>
          <w:szCs w:val="24"/>
          <w:rtl/>
        </w:rPr>
        <w:t xml:space="preserve"> </w:t>
      </w:r>
      <w:r w:rsidRPr="000C225E">
        <w:rPr>
          <w:rFonts w:asciiTheme="minorBidi" w:hAnsiTheme="minorBidi" w:hint="eastAsia"/>
          <w:sz w:val="24"/>
          <w:szCs w:val="24"/>
          <w:rtl/>
        </w:rPr>
        <w:t>ו</w:t>
      </w:r>
      <w:r>
        <w:rPr>
          <w:rFonts w:asciiTheme="minorBidi" w:hAnsiTheme="minorBidi" w:hint="cs"/>
          <w:sz w:val="24"/>
          <w:szCs w:val="24"/>
          <w:rtl/>
        </w:rPr>
        <w:t>לא</w:t>
      </w:r>
      <w:r w:rsidRPr="000C225E">
        <w:rPr>
          <w:rFonts w:asciiTheme="minorBidi" w:hAnsiTheme="minorBidi"/>
          <w:sz w:val="24"/>
          <w:szCs w:val="24"/>
          <w:rtl/>
        </w:rPr>
        <w:t xml:space="preserve"> </w:t>
      </w:r>
      <w:r w:rsidRPr="000C225E">
        <w:rPr>
          <w:rFonts w:asciiTheme="minorBidi" w:hAnsiTheme="minorBidi" w:hint="eastAsia"/>
          <w:sz w:val="24"/>
          <w:szCs w:val="24"/>
          <w:rtl/>
        </w:rPr>
        <w:t>הגונים</w:t>
      </w:r>
      <w:r>
        <w:rPr>
          <w:rFonts w:asciiTheme="minorBidi" w:hAnsiTheme="minorBidi" w:hint="cs"/>
          <w:sz w:val="24"/>
          <w:szCs w:val="24"/>
          <w:rtl/>
        </w:rPr>
        <w:t>.</w:t>
      </w:r>
      <w:bookmarkEnd w:id="0"/>
    </w:p>
    <w:sectPr w:rsidR="00EF7F87" w:rsidRPr="002D6ADB" w:rsidSect="001A092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87"/>
    <w:rsid w:val="001A0929"/>
    <w:rsid w:val="002D6ADB"/>
    <w:rsid w:val="00E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157D1"/>
  <w15:chartTrackingRefBased/>
  <w15:docId w15:val="{9A6D5B35-6441-4D41-94A6-01C9AA91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6AD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2018-07-25T10:20:00Z</dcterms:created>
  <dcterms:modified xsi:type="dcterms:W3CDTF">2018-07-25T10:20:00Z</dcterms:modified>
</cp:coreProperties>
</file>