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2C" w:rsidRPr="00276731" w:rsidRDefault="000B6F2C" w:rsidP="000B6F2C">
      <w:pPr>
        <w:pStyle w:val="Heading2"/>
        <w:rPr>
          <w:rtl/>
        </w:rPr>
      </w:pPr>
      <w:bookmarkStart w:id="0" w:name="_GoBack"/>
      <w:r w:rsidRPr="00276731">
        <w:rPr>
          <w:rFonts w:hint="eastAsia"/>
          <w:rtl/>
        </w:rPr>
        <w:t>נספח</w:t>
      </w:r>
      <w:r w:rsidRPr="00276731">
        <w:rPr>
          <w:rtl/>
        </w:rPr>
        <w:t xml:space="preserve"> </w:t>
      </w:r>
      <w:r w:rsidRPr="00276731">
        <w:rPr>
          <w:rFonts w:hint="eastAsia"/>
          <w:rtl/>
        </w:rPr>
        <w:t>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276731">
        <w:rPr>
          <w:rtl/>
        </w:rPr>
        <w:t xml:space="preserve"> מדוע</w:t>
      </w:r>
      <w:r>
        <w:rPr>
          <w:rFonts w:hint="cs"/>
          <w:rtl/>
        </w:rPr>
        <w:t xml:space="preserve"> </w:t>
      </w:r>
      <w:r w:rsidRPr="00276731">
        <w:rPr>
          <w:rFonts w:hint="eastAsia"/>
          <w:rtl/>
        </w:rPr>
        <w:t>שמואל</w:t>
      </w:r>
      <w:r w:rsidRPr="00276731">
        <w:rPr>
          <w:rtl/>
        </w:rPr>
        <w:t xml:space="preserve"> </w:t>
      </w:r>
      <w:r w:rsidRPr="00276731">
        <w:rPr>
          <w:rFonts w:hint="eastAsia"/>
          <w:rtl/>
        </w:rPr>
        <w:t>מתנגד</w:t>
      </w:r>
      <w:r w:rsidRPr="00276731">
        <w:rPr>
          <w:rtl/>
        </w:rPr>
        <w:t xml:space="preserve"> </w:t>
      </w:r>
      <w:r w:rsidRPr="00276731">
        <w:rPr>
          <w:rFonts w:hint="eastAsia"/>
          <w:rtl/>
        </w:rPr>
        <w:t>לבקשה</w:t>
      </w:r>
      <w:r w:rsidRPr="00276731">
        <w:rPr>
          <w:rtl/>
        </w:rPr>
        <w:t xml:space="preserve"> </w:t>
      </w:r>
      <w:r w:rsidRPr="00276731">
        <w:rPr>
          <w:rFonts w:hint="eastAsia"/>
          <w:rtl/>
        </w:rPr>
        <w:t>למלך</w:t>
      </w:r>
      <w:r w:rsidRPr="00276731">
        <w:rPr>
          <w:rtl/>
        </w:rPr>
        <w:t>?</w:t>
      </w:r>
    </w:p>
    <w:bookmarkEnd w:id="0"/>
    <w:p w:rsidR="000B6F2C" w:rsidRDefault="000B6F2C" w:rsidP="000B6F2C">
      <w:pPr>
        <w:rPr>
          <w:rFonts w:asciiTheme="minorBidi" w:hAnsiTheme="minorBidi" w:cstheme="minorBidi"/>
          <w:sz w:val="24"/>
          <w:rtl/>
        </w:rPr>
      </w:pPr>
      <w:r w:rsidRPr="00FB3D4F">
        <w:rPr>
          <w:rFonts w:asciiTheme="minorBidi" w:hAnsiTheme="minorBidi" w:cstheme="minorBidi" w:hint="eastAsia"/>
          <w:sz w:val="24"/>
          <w:u w:val="single"/>
          <w:rtl/>
        </w:rPr>
        <w:t>פירוש</w:t>
      </w:r>
      <w:r w:rsidRPr="00FB3D4F">
        <w:rPr>
          <w:rFonts w:asciiTheme="minorBidi" w:hAnsiTheme="minorBidi" w:cstheme="minorBidi"/>
          <w:sz w:val="24"/>
          <w:u w:val="single"/>
          <w:rtl/>
        </w:rPr>
        <w:t xml:space="preserve"> 1 – א</w:t>
      </w:r>
      <w:r>
        <w:rPr>
          <w:rFonts w:asciiTheme="minorBidi" w:hAnsiTheme="minorBidi" w:cstheme="minorBidi" w:hint="cs"/>
          <w:sz w:val="24"/>
          <w:u w:val="single"/>
          <w:rtl/>
        </w:rPr>
        <w:t>"</w:t>
      </w:r>
      <w:r w:rsidRPr="00FB3D4F">
        <w:rPr>
          <w:rFonts w:asciiTheme="minorBidi" w:hAnsiTheme="minorBidi" w:cstheme="minorBidi" w:hint="eastAsia"/>
          <w:sz w:val="24"/>
          <w:u w:val="single"/>
          <w:rtl/>
        </w:rPr>
        <w:t>ש</w:t>
      </w:r>
      <w:r w:rsidRPr="00FB3D4F">
        <w:rPr>
          <w:rFonts w:asciiTheme="minorBidi" w:hAnsiTheme="minorBidi" w:cstheme="minorBidi"/>
          <w:sz w:val="24"/>
          <w:u w:val="single"/>
          <w:rtl/>
        </w:rPr>
        <w:t xml:space="preserve"> </w:t>
      </w:r>
      <w:proofErr w:type="spellStart"/>
      <w:r w:rsidRPr="00FB3D4F">
        <w:rPr>
          <w:rFonts w:asciiTheme="minorBidi" w:hAnsiTheme="minorBidi" w:cstheme="minorBidi" w:hint="eastAsia"/>
          <w:sz w:val="24"/>
          <w:u w:val="single"/>
          <w:rtl/>
        </w:rPr>
        <w:t>הרטום</w:t>
      </w:r>
      <w:proofErr w:type="spellEnd"/>
      <w:r w:rsidRPr="00FB3D4F">
        <w:rPr>
          <w:rFonts w:asciiTheme="minorBidi" w:hAnsiTheme="minorBidi" w:cstheme="minorBidi"/>
          <w:sz w:val="24"/>
          <w:rtl/>
        </w:rPr>
        <w:t xml:space="preserve"> </w:t>
      </w:r>
    </w:p>
    <w:p w:rsidR="000B6F2C" w:rsidRPr="00FB3D4F" w:rsidRDefault="000B6F2C" w:rsidP="000B6F2C">
      <w:pPr>
        <w:rPr>
          <w:rFonts w:asciiTheme="minorBidi" w:hAnsiTheme="minorBidi" w:cstheme="minorBidi"/>
          <w:sz w:val="24"/>
          <w:rtl/>
        </w:rPr>
      </w:pPr>
      <w:r w:rsidRPr="00FB3D4F">
        <w:rPr>
          <w:rFonts w:asciiTheme="minorBidi" w:hAnsiTheme="minorBidi" w:cstheme="minorBidi" w:hint="eastAsia"/>
          <w:sz w:val="24"/>
          <w:rtl/>
        </w:rPr>
        <w:t>בקשת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העם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לא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הייתה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טובה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בעיני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שמואל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כי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לפי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מושגיהם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עמי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המזרח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הקדמון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מלך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הוא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שליט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המושל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בשרירות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ובעריצות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ודואג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לטובתו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יותר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מאשר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לטובת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העם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ובני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ישראל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אמרו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שהם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רוצים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מלך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דווקא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ככל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הגויים</w:t>
      </w:r>
      <w:r w:rsidRPr="00FB3D4F">
        <w:rPr>
          <w:rFonts w:asciiTheme="minorBidi" w:hAnsiTheme="minorBidi" w:cstheme="minorBidi"/>
          <w:sz w:val="24"/>
          <w:rtl/>
        </w:rPr>
        <w:t>.</w:t>
      </w:r>
    </w:p>
    <w:p w:rsidR="000B6F2C" w:rsidRDefault="000B6F2C" w:rsidP="000B6F2C">
      <w:pPr>
        <w:rPr>
          <w:rFonts w:asciiTheme="minorBidi" w:hAnsiTheme="minorBidi" w:cstheme="minorBidi"/>
          <w:sz w:val="24"/>
          <w:rtl/>
        </w:rPr>
      </w:pPr>
      <w:r w:rsidRPr="00FB3D4F">
        <w:rPr>
          <w:rFonts w:asciiTheme="minorBidi" w:hAnsiTheme="minorBidi" w:cstheme="minorBidi" w:hint="eastAsia"/>
          <w:sz w:val="24"/>
          <w:u w:val="single"/>
          <w:rtl/>
        </w:rPr>
        <w:t>פירוש</w:t>
      </w:r>
      <w:r w:rsidRPr="00FB3D4F">
        <w:rPr>
          <w:rFonts w:asciiTheme="minorBidi" w:hAnsiTheme="minorBidi" w:cstheme="minorBidi"/>
          <w:sz w:val="24"/>
          <w:u w:val="single"/>
          <w:rtl/>
        </w:rPr>
        <w:t xml:space="preserve"> 2 – </w:t>
      </w:r>
      <w:proofErr w:type="spellStart"/>
      <w:r w:rsidRPr="00FB3D4F">
        <w:rPr>
          <w:rFonts w:asciiTheme="minorBidi" w:hAnsiTheme="minorBidi" w:cstheme="minorBidi"/>
          <w:sz w:val="24"/>
          <w:u w:val="single"/>
          <w:rtl/>
        </w:rPr>
        <w:t>מלבי"ם</w:t>
      </w:r>
      <w:proofErr w:type="spellEnd"/>
      <w:r w:rsidRPr="00FB3D4F">
        <w:rPr>
          <w:rFonts w:asciiTheme="minorBidi" w:hAnsiTheme="minorBidi" w:cstheme="minorBidi"/>
          <w:sz w:val="24"/>
          <w:rtl/>
        </w:rPr>
        <w:t xml:space="preserve"> </w:t>
      </w:r>
    </w:p>
    <w:p w:rsidR="000B6F2C" w:rsidRPr="00FB3D4F" w:rsidRDefault="000B6F2C" w:rsidP="000B6F2C">
      <w:pPr>
        <w:rPr>
          <w:rFonts w:asciiTheme="minorBidi" w:hAnsiTheme="minorBidi" w:cstheme="minorBidi"/>
          <w:sz w:val="24"/>
          <w:rtl/>
        </w:rPr>
      </w:pPr>
      <w:r w:rsidRPr="00FB3D4F">
        <w:rPr>
          <w:rFonts w:asciiTheme="minorBidi" w:hAnsiTheme="minorBidi" w:cstheme="minorBidi"/>
          <w:sz w:val="24"/>
          <w:rtl/>
        </w:rPr>
        <w:t>המפרשים נבוכו בזה [לא ידעו לענות על השאלה] - מדוע רע הדבר בעיני שמואל ובעיני ה'? והלא הכתוב אומר "</w:t>
      </w:r>
      <w:r>
        <w:rPr>
          <w:rFonts w:asciiTheme="minorBidi" w:hAnsiTheme="minorBidi" w:cstheme="minorBidi"/>
          <w:sz w:val="24"/>
          <w:rtl/>
        </w:rPr>
        <w:t>כִּי</w:t>
      </w:r>
      <w:r>
        <w:rPr>
          <w:rFonts w:asciiTheme="minorBidi" w:hAnsiTheme="minorBidi" w:cstheme="minorBidi" w:hint="cs"/>
          <w:sz w:val="24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24"/>
          <w:rtl/>
        </w:rPr>
        <w:t>תָבֹא</w:t>
      </w:r>
      <w:proofErr w:type="spellEnd"/>
      <w:r>
        <w:rPr>
          <w:rFonts w:asciiTheme="minorBidi" w:hAnsiTheme="minorBidi" w:cstheme="minorBidi"/>
          <w:sz w:val="24"/>
          <w:rtl/>
        </w:rPr>
        <w:t xml:space="preserve"> אֶל</w:t>
      </w:r>
      <w:r>
        <w:rPr>
          <w:rFonts w:asciiTheme="minorBidi" w:hAnsiTheme="minorBidi" w:cstheme="minorBidi" w:hint="cs"/>
          <w:sz w:val="24"/>
          <w:rtl/>
        </w:rPr>
        <w:t xml:space="preserve"> </w:t>
      </w:r>
      <w:r>
        <w:rPr>
          <w:rFonts w:asciiTheme="minorBidi" w:hAnsiTheme="minorBidi" w:cstheme="minorBidi"/>
          <w:sz w:val="24"/>
          <w:rtl/>
        </w:rPr>
        <w:t>הָאָרֶץ</w:t>
      </w:r>
      <w:r w:rsidRPr="00276731">
        <w:rPr>
          <w:rFonts w:asciiTheme="minorBidi" w:hAnsiTheme="minorBidi" w:cstheme="minorBidi"/>
          <w:sz w:val="24"/>
          <w:rtl/>
        </w:rPr>
        <w:t xml:space="preserve"> אֲשֶׁר ה</w:t>
      </w:r>
      <w:r>
        <w:rPr>
          <w:rFonts w:asciiTheme="minorBidi" w:hAnsiTheme="minorBidi" w:cstheme="minorBidi" w:hint="cs"/>
          <w:sz w:val="24"/>
          <w:rtl/>
        </w:rPr>
        <w:t>'</w:t>
      </w:r>
      <w:r>
        <w:rPr>
          <w:rFonts w:asciiTheme="minorBidi" w:hAnsiTheme="minorBidi" w:cstheme="minorBidi"/>
          <w:sz w:val="24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24"/>
          <w:rtl/>
        </w:rPr>
        <w:t>אֱלֹהֶיך</w:t>
      </w:r>
      <w:proofErr w:type="spellEnd"/>
      <w:r>
        <w:rPr>
          <w:rFonts w:asciiTheme="minorBidi" w:hAnsiTheme="minorBidi" w:cstheme="minorBidi"/>
          <w:sz w:val="24"/>
          <w:rtl/>
        </w:rPr>
        <w:t xml:space="preserve">ָ נֹתֵן לָךְ וִירִשְׁתָּהּ </w:t>
      </w:r>
      <w:proofErr w:type="spellStart"/>
      <w:r>
        <w:rPr>
          <w:rFonts w:asciiTheme="minorBidi" w:hAnsiTheme="minorBidi" w:cstheme="minorBidi"/>
          <w:sz w:val="24"/>
          <w:rtl/>
        </w:rPr>
        <w:t>וְיָשַׁבְתָּה</w:t>
      </w:r>
      <w:proofErr w:type="spellEnd"/>
      <w:r>
        <w:rPr>
          <w:rFonts w:asciiTheme="minorBidi" w:hAnsiTheme="minorBidi" w:cstheme="minorBidi"/>
          <w:sz w:val="24"/>
          <w:rtl/>
        </w:rPr>
        <w:t xml:space="preserve"> בָּהּ</w:t>
      </w:r>
      <w:r>
        <w:rPr>
          <w:rFonts w:asciiTheme="minorBidi" w:hAnsiTheme="minorBidi" w:cstheme="minorBidi" w:hint="cs"/>
          <w:sz w:val="24"/>
          <w:rtl/>
        </w:rPr>
        <w:t>,</w:t>
      </w:r>
      <w:r w:rsidRPr="00276731">
        <w:rPr>
          <w:rFonts w:asciiTheme="minorBidi" w:hAnsiTheme="minorBidi" w:cstheme="minorBidi"/>
          <w:sz w:val="24"/>
          <w:rtl/>
        </w:rPr>
        <w:t xml:space="preserve"> וְאָמַרְתָּ</w:t>
      </w:r>
      <w:r>
        <w:rPr>
          <w:rFonts w:asciiTheme="minorBidi" w:hAnsiTheme="minorBidi" w:cstheme="minorBidi" w:hint="cs"/>
          <w:sz w:val="24"/>
          <w:rtl/>
        </w:rPr>
        <w:t>:</w:t>
      </w:r>
      <w:r w:rsidRPr="00276731">
        <w:rPr>
          <w:rFonts w:asciiTheme="minorBidi" w:hAnsiTheme="minorBidi" w:cstheme="minorBidi"/>
          <w:sz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rtl/>
        </w:rPr>
        <w:t>'</w:t>
      </w:r>
      <w:proofErr w:type="spellStart"/>
      <w:r>
        <w:rPr>
          <w:rFonts w:asciiTheme="minorBidi" w:hAnsiTheme="minorBidi" w:cstheme="minorBidi"/>
          <w:sz w:val="24"/>
          <w:rtl/>
        </w:rPr>
        <w:t>אָשִׂימָה</w:t>
      </w:r>
      <w:proofErr w:type="spellEnd"/>
      <w:r>
        <w:rPr>
          <w:rFonts w:asciiTheme="minorBidi" w:hAnsiTheme="minorBidi" w:cstheme="minorBidi"/>
          <w:sz w:val="24"/>
          <w:rtl/>
        </w:rPr>
        <w:t xml:space="preserve"> עָלַי מֶלֶךְ כְּכָל</w:t>
      </w:r>
      <w:r>
        <w:rPr>
          <w:rFonts w:asciiTheme="minorBidi" w:hAnsiTheme="minorBidi" w:cstheme="minorBidi" w:hint="cs"/>
          <w:sz w:val="24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24"/>
          <w:rtl/>
        </w:rPr>
        <w:t>הַגּוֹיִם</w:t>
      </w:r>
      <w:proofErr w:type="spellEnd"/>
      <w:r w:rsidRPr="00276731">
        <w:rPr>
          <w:rFonts w:asciiTheme="minorBidi" w:hAnsiTheme="minorBidi" w:cstheme="minorBidi"/>
          <w:sz w:val="24"/>
          <w:rtl/>
        </w:rPr>
        <w:t xml:space="preserve"> אֲשֶׁר סְבִיבֹתָי</w:t>
      </w:r>
      <w:r>
        <w:rPr>
          <w:rFonts w:asciiTheme="minorBidi" w:hAnsiTheme="minorBidi" w:cstheme="minorBidi" w:hint="cs"/>
          <w:sz w:val="24"/>
          <w:rtl/>
        </w:rPr>
        <w:t>'.</w:t>
      </w:r>
      <w:r w:rsidRPr="00FB3D4F">
        <w:rPr>
          <w:rFonts w:asciiTheme="minorBidi" w:hAnsiTheme="minorBidi" w:cstheme="minorBidi"/>
          <w:sz w:val="24"/>
          <w:rtl/>
        </w:rPr>
        <w:t xml:space="preserve">" </w:t>
      </w:r>
      <w:r>
        <w:rPr>
          <w:rFonts w:asciiTheme="minorBidi" w:hAnsiTheme="minorBidi" w:cstheme="minorBidi" w:hint="cs"/>
          <w:sz w:val="24"/>
          <w:rtl/>
        </w:rPr>
        <w:t>(</w:t>
      </w:r>
      <w:r w:rsidRPr="00FB3D4F">
        <w:rPr>
          <w:rFonts w:asciiTheme="minorBidi" w:hAnsiTheme="minorBidi" w:cstheme="minorBidi" w:hint="eastAsia"/>
          <w:sz w:val="24"/>
          <w:rtl/>
        </w:rPr>
        <w:t>דברים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rtl/>
        </w:rPr>
        <w:t xml:space="preserve">פרק </w:t>
      </w:r>
      <w:proofErr w:type="spellStart"/>
      <w:r w:rsidRPr="00FB3D4F">
        <w:rPr>
          <w:rFonts w:asciiTheme="minorBidi" w:hAnsiTheme="minorBidi" w:cstheme="minorBidi" w:hint="eastAsia"/>
          <w:sz w:val="24"/>
          <w:rtl/>
        </w:rPr>
        <w:t>יז</w:t>
      </w:r>
      <w:proofErr w:type="spellEnd"/>
      <w:r>
        <w:rPr>
          <w:rFonts w:asciiTheme="minorBidi" w:hAnsiTheme="minorBidi" w:cstheme="minorBidi" w:hint="cs"/>
          <w:sz w:val="24"/>
          <w:rtl/>
        </w:rPr>
        <w:t xml:space="preserve"> פסוק</w:t>
      </w:r>
      <w:r w:rsidRPr="00FB3D4F">
        <w:rPr>
          <w:rFonts w:asciiTheme="minorBidi" w:hAnsiTheme="minorBidi" w:cstheme="minorBidi"/>
          <w:sz w:val="24"/>
          <w:rtl/>
        </w:rPr>
        <w:t xml:space="preserve"> יד</w:t>
      </w:r>
      <w:r>
        <w:rPr>
          <w:rFonts w:asciiTheme="minorBidi" w:hAnsiTheme="minorBidi" w:cstheme="minorBidi" w:hint="cs"/>
          <w:sz w:val="24"/>
          <w:rtl/>
        </w:rPr>
        <w:t>)</w:t>
      </w:r>
      <w:r w:rsidRPr="00FB3D4F">
        <w:rPr>
          <w:rFonts w:asciiTheme="minorBidi" w:hAnsiTheme="minorBidi" w:cstheme="minorBidi"/>
          <w:sz w:val="24"/>
          <w:rtl/>
        </w:rPr>
        <w:t>, וחכמינו ז</w:t>
      </w:r>
      <w:r>
        <w:rPr>
          <w:rFonts w:asciiTheme="minorBidi" w:hAnsiTheme="minorBidi" w:cstheme="minorBidi" w:hint="cs"/>
          <w:sz w:val="24"/>
          <w:rtl/>
        </w:rPr>
        <w:t>י</w:t>
      </w:r>
      <w:r w:rsidRPr="00FB3D4F">
        <w:rPr>
          <w:rFonts w:asciiTheme="minorBidi" w:hAnsiTheme="minorBidi" w:cstheme="minorBidi"/>
          <w:sz w:val="24"/>
          <w:rtl/>
        </w:rPr>
        <w:t xml:space="preserve">כרונם לברכה אמרו מפני ששאלוהו בתרעומת [בכעס, </w:t>
      </w:r>
      <w:r w:rsidRPr="00FB3D4F">
        <w:rPr>
          <w:rFonts w:asciiTheme="minorBidi" w:hAnsiTheme="minorBidi" w:cstheme="minorBidi" w:hint="eastAsia"/>
          <w:sz w:val="24"/>
          <w:rtl/>
        </w:rPr>
        <w:t>בהתלהמות</w:t>
      </w:r>
      <w:r w:rsidRPr="00FB3D4F">
        <w:rPr>
          <w:rFonts w:asciiTheme="minorBidi" w:hAnsiTheme="minorBidi" w:cstheme="minorBidi"/>
          <w:sz w:val="24"/>
          <w:rtl/>
        </w:rPr>
        <w:t>], ואמרו [גם] שהיה שאלתם לעבוד לעבודה זרה.</w:t>
      </w:r>
    </w:p>
    <w:p w:rsidR="000B6F2C" w:rsidRDefault="000B6F2C" w:rsidP="000B6F2C">
      <w:pPr>
        <w:rPr>
          <w:rFonts w:asciiTheme="minorBidi" w:hAnsiTheme="minorBidi" w:cstheme="minorBidi"/>
          <w:sz w:val="24"/>
          <w:rtl/>
        </w:rPr>
      </w:pPr>
      <w:r w:rsidRPr="00FB3D4F">
        <w:rPr>
          <w:rFonts w:asciiTheme="minorBidi" w:hAnsiTheme="minorBidi" w:cstheme="minorBidi" w:hint="eastAsia"/>
          <w:sz w:val="24"/>
          <w:u w:val="single"/>
          <w:rtl/>
        </w:rPr>
        <w:t>פירוש</w:t>
      </w:r>
      <w:r w:rsidRPr="00FB3D4F">
        <w:rPr>
          <w:rFonts w:asciiTheme="minorBidi" w:hAnsiTheme="minorBidi" w:cstheme="minorBidi"/>
          <w:sz w:val="24"/>
          <w:u w:val="single"/>
          <w:rtl/>
        </w:rPr>
        <w:t xml:space="preserve"> 3 – משה </w:t>
      </w:r>
      <w:proofErr w:type="spellStart"/>
      <w:r w:rsidRPr="00FB3D4F">
        <w:rPr>
          <w:rFonts w:asciiTheme="minorBidi" w:hAnsiTheme="minorBidi" w:cstheme="minorBidi"/>
          <w:sz w:val="24"/>
          <w:u w:val="single"/>
          <w:rtl/>
        </w:rPr>
        <w:t>גרסיאל</w:t>
      </w:r>
      <w:proofErr w:type="spellEnd"/>
      <w:r w:rsidRPr="00FB3D4F">
        <w:rPr>
          <w:rFonts w:asciiTheme="minorBidi" w:hAnsiTheme="minorBidi" w:cstheme="minorBidi"/>
          <w:sz w:val="24"/>
          <w:u w:val="single"/>
          <w:rtl/>
        </w:rPr>
        <w:t xml:space="preserve"> (עולם התנ"ך)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</w:p>
    <w:p w:rsidR="000B6F2C" w:rsidRDefault="000B6F2C" w:rsidP="000B6F2C">
      <w:pPr>
        <w:rPr>
          <w:rFonts w:asciiTheme="minorBidi" w:hAnsiTheme="minorBidi" w:cstheme="minorBidi"/>
          <w:sz w:val="24"/>
          <w:rtl/>
        </w:rPr>
      </w:pPr>
      <w:r w:rsidRPr="00FB3D4F">
        <w:rPr>
          <w:rFonts w:asciiTheme="minorBidi" w:hAnsiTheme="minorBidi" w:cstheme="minorBidi" w:hint="eastAsia"/>
          <w:sz w:val="24"/>
          <w:rtl/>
        </w:rPr>
        <w:t>למרות</w:t>
      </w:r>
      <w:r w:rsidRPr="00FB3D4F">
        <w:rPr>
          <w:rFonts w:asciiTheme="minorBidi" w:hAnsiTheme="minorBidi" w:cstheme="minorBidi"/>
          <w:sz w:val="24"/>
          <w:rtl/>
        </w:rPr>
        <w:t xml:space="preserve"> הנוסח המעודן </w:t>
      </w:r>
      <w:r>
        <w:rPr>
          <w:rFonts w:asciiTheme="minorBidi" w:hAnsiTheme="minorBidi" w:cstheme="minorBidi" w:hint="cs"/>
          <w:sz w:val="24"/>
          <w:rtl/>
        </w:rPr>
        <w:t>ש</w:t>
      </w:r>
      <w:r w:rsidRPr="00FB3D4F">
        <w:rPr>
          <w:rFonts w:asciiTheme="minorBidi" w:hAnsiTheme="minorBidi" w:cstheme="minorBidi" w:hint="eastAsia"/>
          <w:sz w:val="24"/>
          <w:rtl/>
        </w:rPr>
        <w:t>בו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הביעו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הזקנים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את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בקשתם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ה</w:t>
      </w:r>
      <w:r>
        <w:rPr>
          <w:rFonts w:asciiTheme="minorBidi" w:hAnsiTheme="minorBidi" w:cstheme="minorBidi" w:hint="cs"/>
          <w:sz w:val="24"/>
          <w:rtl/>
        </w:rPr>
        <w:t>י</w:t>
      </w:r>
      <w:r w:rsidRPr="00FB3D4F">
        <w:rPr>
          <w:rFonts w:asciiTheme="minorBidi" w:hAnsiTheme="minorBidi" w:cstheme="minorBidi" w:hint="eastAsia"/>
          <w:sz w:val="24"/>
          <w:rtl/>
        </w:rPr>
        <w:t>יתה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הפגיעה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בשמואל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קשה</w:t>
      </w:r>
      <w:r w:rsidRPr="00FB3D4F">
        <w:rPr>
          <w:rFonts w:asciiTheme="minorBidi" w:hAnsiTheme="minorBidi" w:cstheme="minorBidi"/>
          <w:sz w:val="24"/>
          <w:rtl/>
        </w:rPr>
        <w:t xml:space="preserve">. </w:t>
      </w:r>
      <w:r w:rsidRPr="00FB3D4F">
        <w:rPr>
          <w:rFonts w:asciiTheme="minorBidi" w:hAnsiTheme="minorBidi" w:cstheme="minorBidi" w:hint="eastAsia"/>
          <w:sz w:val="24"/>
          <w:rtl/>
        </w:rPr>
        <w:t>המספר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</w:t>
      </w:r>
      <w:r w:rsidRPr="00FB3D4F">
        <w:rPr>
          <w:rFonts w:asciiTheme="minorBidi" w:hAnsiTheme="minorBidi" w:cstheme="minorBidi"/>
          <w:sz w:val="24"/>
          <w:rtl/>
        </w:rPr>
        <w:t>"כ</w:t>
      </w:r>
      <w:r>
        <w:rPr>
          <w:rFonts w:asciiTheme="minorBidi" w:hAnsiTheme="minorBidi" w:cstheme="minorBidi" w:hint="cs"/>
          <w:sz w:val="24"/>
          <w:rtl/>
        </w:rPr>
        <w:t>ו</w:t>
      </w:r>
      <w:r w:rsidRPr="00FB3D4F">
        <w:rPr>
          <w:rFonts w:asciiTheme="minorBidi" w:hAnsiTheme="minorBidi" w:cstheme="minorBidi" w:hint="eastAsia"/>
          <w:sz w:val="24"/>
          <w:rtl/>
        </w:rPr>
        <w:t>ל</w:t>
      </w:r>
      <w:r w:rsidRPr="00FB3D4F">
        <w:rPr>
          <w:rFonts w:asciiTheme="minorBidi" w:hAnsiTheme="minorBidi" w:cstheme="minorBidi"/>
          <w:sz w:val="24"/>
          <w:rtl/>
        </w:rPr>
        <w:t xml:space="preserve">-יודע" </w:t>
      </w:r>
      <w:r w:rsidRPr="00FB3D4F">
        <w:rPr>
          <w:rFonts w:asciiTheme="minorBidi" w:hAnsiTheme="minorBidi" w:cstheme="minorBidi" w:hint="eastAsia"/>
          <w:sz w:val="24"/>
          <w:rtl/>
        </w:rPr>
        <w:t>חודר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לתוך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עולמו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הפנימי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שמואל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ומוסר</w:t>
      </w:r>
      <w:r w:rsidRPr="00FB3D4F">
        <w:rPr>
          <w:rFonts w:asciiTheme="minorBidi" w:hAnsiTheme="minorBidi" w:cstheme="minorBidi"/>
          <w:sz w:val="24"/>
          <w:rtl/>
        </w:rPr>
        <w:t>: "</w:t>
      </w:r>
      <w:r w:rsidRPr="00782667">
        <w:rPr>
          <w:rFonts w:ascii="David" w:hAnsi="David"/>
          <w:color w:val="000000"/>
          <w:sz w:val="40"/>
          <w:szCs w:val="40"/>
          <w:shd w:val="clear" w:color="auto" w:fill="FFFFFF"/>
          <w:rtl/>
        </w:rPr>
        <w:t xml:space="preserve"> </w:t>
      </w:r>
      <w:r>
        <w:rPr>
          <w:rFonts w:asciiTheme="minorBidi" w:hAnsiTheme="minorBidi" w:cstheme="minorBidi"/>
          <w:sz w:val="24"/>
          <w:rtl/>
        </w:rPr>
        <w:t>וַיֵּרַע הַדָּבָר בְּעֵינֵי שְׁמוּאֵל כַּאֲשֶׁר אָמְרוּ</w:t>
      </w:r>
      <w:r w:rsidRPr="00782667">
        <w:rPr>
          <w:rFonts w:asciiTheme="minorBidi" w:hAnsiTheme="minorBidi" w:cstheme="minorBidi"/>
          <w:sz w:val="24"/>
          <w:rtl/>
        </w:rPr>
        <w:t xml:space="preserve"> תְּנָה</w:t>
      </w:r>
      <w:r>
        <w:rPr>
          <w:rFonts w:asciiTheme="minorBidi" w:hAnsiTheme="minorBidi" w:cstheme="minorBidi" w:hint="cs"/>
          <w:sz w:val="24"/>
          <w:rtl/>
        </w:rPr>
        <w:t xml:space="preserve"> </w:t>
      </w:r>
      <w:r w:rsidRPr="00782667">
        <w:rPr>
          <w:rFonts w:asciiTheme="minorBidi" w:hAnsiTheme="minorBidi" w:cstheme="minorBidi"/>
          <w:sz w:val="24"/>
          <w:rtl/>
        </w:rPr>
        <w:t>לָּנוּ מֶלֶךְ לְשָׁפְטֵנוּ</w:t>
      </w:r>
      <w:r w:rsidRPr="00FB3D4F">
        <w:rPr>
          <w:rFonts w:asciiTheme="minorBidi" w:hAnsiTheme="minorBidi" w:cstheme="minorBidi"/>
          <w:sz w:val="24"/>
          <w:rtl/>
        </w:rPr>
        <w:t>"</w:t>
      </w:r>
      <w:r>
        <w:rPr>
          <w:rFonts w:asciiTheme="minorBidi" w:hAnsiTheme="minorBidi" w:cstheme="minorBidi" w:hint="cs"/>
          <w:sz w:val="24"/>
          <w:rtl/>
        </w:rPr>
        <w:t xml:space="preserve"> (שמואל א פרק ח פסוק ו)</w:t>
      </w:r>
      <w:r w:rsidRPr="00FB3D4F">
        <w:rPr>
          <w:rFonts w:asciiTheme="minorBidi" w:hAnsiTheme="minorBidi" w:cstheme="minorBidi"/>
          <w:sz w:val="24"/>
          <w:rtl/>
        </w:rPr>
        <w:t xml:space="preserve">. </w:t>
      </w:r>
      <w:r w:rsidRPr="00FB3D4F">
        <w:rPr>
          <w:rFonts w:asciiTheme="minorBidi" w:hAnsiTheme="minorBidi" w:cstheme="minorBidi" w:hint="eastAsia"/>
          <w:sz w:val="24"/>
          <w:rtl/>
        </w:rPr>
        <w:t>במסירה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זו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הניתנת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מנקודת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התצפית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של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שמואל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נשמט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ההיגד</w:t>
      </w:r>
      <w:r w:rsidRPr="00FB3D4F">
        <w:rPr>
          <w:rFonts w:asciiTheme="minorBidi" w:hAnsiTheme="minorBidi" w:cstheme="minorBidi"/>
          <w:sz w:val="24"/>
          <w:rtl/>
        </w:rPr>
        <w:t xml:space="preserve"> "</w:t>
      </w:r>
      <w:r>
        <w:rPr>
          <w:rFonts w:asciiTheme="minorBidi" w:hAnsiTheme="minorBidi" w:cstheme="minorBidi"/>
          <w:sz w:val="24"/>
          <w:rtl/>
        </w:rPr>
        <w:t>כְּכָל</w:t>
      </w:r>
      <w:r>
        <w:rPr>
          <w:rFonts w:asciiTheme="minorBidi" w:hAnsiTheme="minorBidi" w:cstheme="minorBidi" w:hint="cs"/>
          <w:sz w:val="24"/>
          <w:rtl/>
        </w:rPr>
        <w:t xml:space="preserve"> </w:t>
      </w:r>
      <w:proofErr w:type="spellStart"/>
      <w:r w:rsidRPr="00782667">
        <w:rPr>
          <w:rFonts w:asciiTheme="minorBidi" w:hAnsiTheme="minorBidi" w:cstheme="minorBidi"/>
          <w:sz w:val="24"/>
          <w:rtl/>
        </w:rPr>
        <w:t>הַגּוֹיִם</w:t>
      </w:r>
      <w:proofErr w:type="spellEnd"/>
      <w:r w:rsidRPr="00FB3D4F">
        <w:rPr>
          <w:rFonts w:asciiTheme="minorBidi" w:hAnsiTheme="minorBidi" w:cstheme="minorBidi"/>
          <w:sz w:val="24"/>
          <w:rtl/>
        </w:rPr>
        <w:t xml:space="preserve">", </w:t>
      </w:r>
      <w:r w:rsidRPr="00FB3D4F">
        <w:rPr>
          <w:rFonts w:asciiTheme="minorBidi" w:hAnsiTheme="minorBidi" w:cstheme="minorBidi" w:hint="eastAsia"/>
          <w:sz w:val="24"/>
          <w:rtl/>
        </w:rPr>
        <w:t>כפי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שבא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בנוסח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בקשת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הזקנים</w:t>
      </w:r>
      <w:r>
        <w:rPr>
          <w:rFonts w:asciiTheme="minorBidi" w:hAnsiTheme="minorBidi" w:cstheme="minorBidi" w:hint="cs"/>
          <w:sz w:val="24"/>
          <w:rtl/>
        </w:rPr>
        <w:t xml:space="preserve"> (שם, פסוק ה)</w:t>
      </w:r>
      <w:r w:rsidRPr="00FB3D4F">
        <w:rPr>
          <w:rFonts w:asciiTheme="minorBidi" w:hAnsiTheme="minorBidi" w:cstheme="minorBidi"/>
          <w:sz w:val="24"/>
          <w:rtl/>
        </w:rPr>
        <w:t xml:space="preserve">. </w:t>
      </w:r>
      <w:r w:rsidRPr="00FB3D4F">
        <w:rPr>
          <w:rFonts w:asciiTheme="minorBidi" w:hAnsiTheme="minorBidi" w:cstheme="minorBidi" w:hint="eastAsia"/>
          <w:sz w:val="24"/>
          <w:rtl/>
        </w:rPr>
        <w:t>ללמדך</w:t>
      </w:r>
      <w:r w:rsidRPr="00FB3D4F">
        <w:rPr>
          <w:rFonts w:asciiTheme="minorBidi" w:hAnsiTheme="minorBidi" w:cstheme="minorBidi"/>
          <w:sz w:val="24"/>
          <w:rtl/>
        </w:rPr>
        <w:t xml:space="preserve">, </w:t>
      </w:r>
      <w:r w:rsidRPr="00FB3D4F">
        <w:rPr>
          <w:rFonts w:asciiTheme="minorBidi" w:hAnsiTheme="minorBidi" w:cstheme="minorBidi" w:hint="eastAsia"/>
          <w:sz w:val="24"/>
          <w:rtl/>
        </w:rPr>
        <w:t>שלא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ניסוח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דברי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הזקנים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ורצונם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להידמות</w:t>
      </w:r>
      <w:r w:rsidRPr="00FB3D4F">
        <w:rPr>
          <w:rFonts w:asciiTheme="minorBidi" w:hAnsiTheme="minorBidi" w:cstheme="minorBidi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sz w:val="24"/>
          <w:rtl/>
        </w:rPr>
        <w:t>ולהיות</w:t>
      </w:r>
      <w:r w:rsidRPr="00FB3D4F">
        <w:rPr>
          <w:rFonts w:asciiTheme="minorBidi" w:hAnsiTheme="minorBidi" w:cstheme="minorBidi"/>
          <w:sz w:val="24"/>
          <w:rtl/>
        </w:rPr>
        <w:t xml:space="preserve"> "</w:t>
      </w:r>
      <w:r w:rsidRPr="00782667">
        <w:rPr>
          <w:rFonts w:asciiTheme="minorBidi" w:hAnsiTheme="minorBidi" w:cstheme="minorBidi"/>
          <w:sz w:val="24"/>
          <w:rtl/>
        </w:rPr>
        <w:t>כְּכָל</w:t>
      </w:r>
      <w:r>
        <w:rPr>
          <w:rFonts w:asciiTheme="minorBidi" w:hAnsiTheme="minorBidi" w:cstheme="minorBidi" w:hint="cs"/>
          <w:sz w:val="24"/>
          <w:rtl/>
        </w:rPr>
        <w:t xml:space="preserve"> </w:t>
      </w:r>
      <w:proofErr w:type="spellStart"/>
      <w:r w:rsidRPr="00782667">
        <w:rPr>
          <w:rFonts w:asciiTheme="minorBidi" w:hAnsiTheme="minorBidi" w:cstheme="minorBidi"/>
          <w:sz w:val="24"/>
          <w:rtl/>
        </w:rPr>
        <w:t>הַגּוֹיִם</w:t>
      </w:r>
      <w:proofErr w:type="spellEnd"/>
      <w:r w:rsidRPr="00FB3D4F">
        <w:rPr>
          <w:rFonts w:asciiTheme="minorBidi" w:hAnsiTheme="minorBidi" w:cstheme="minorBidi"/>
          <w:sz w:val="24"/>
          <w:rtl/>
        </w:rPr>
        <w:t xml:space="preserve">" הוא שהיה רע בעיני שמואל, אלא עצם בקשתם למלך שישפטם, היא שהייתה רעה בעיניו.  </w:t>
      </w:r>
    </w:p>
    <w:p w:rsidR="00CC3F33" w:rsidRDefault="000B6F2C"/>
    <w:sectPr w:rsidR="00CC3F33" w:rsidSect="009A49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2C"/>
    <w:rsid w:val="000B6F2C"/>
    <w:rsid w:val="00935AA8"/>
    <w:rsid w:val="009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44C85-536D-49A4-A2F5-A7C1AE3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2C"/>
    <w:pPr>
      <w:bidi/>
      <w:spacing w:after="80" w:line="360" w:lineRule="auto"/>
      <w:jc w:val="both"/>
    </w:pPr>
    <w:rPr>
      <w:rFonts w:cs="David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6F2C"/>
    <w:pPr>
      <w:keepNext/>
      <w:keepLines/>
      <w:spacing w:before="160" w:after="200"/>
      <w:jc w:val="center"/>
      <w:outlineLvl w:val="1"/>
    </w:pPr>
    <w:rPr>
      <w:rFonts w:asciiTheme="minorBidi" w:eastAsiaTheme="majorEastAsia" w:hAnsiTheme="minorBidi" w:cstheme="min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F2C"/>
    <w:rPr>
      <w:rFonts w:asciiTheme="minorBidi" w:eastAsiaTheme="majorEastAsia" w:hAnsiTheme="minorBid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Salhov-Rabbi</dc:creator>
  <cp:keywords/>
  <dc:description/>
  <cp:lastModifiedBy>Tamar Salhov-Rabbi</cp:lastModifiedBy>
  <cp:revision>1</cp:revision>
  <dcterms:created xsi:type="dcterms:W3CDTF">2018-05-21T13:17:00Z</dcterms:created>
  <dcterms:modified xsi:type="dcterms:W3CDTF">2018-05-21T13:18:00Z</dcterms:modified>
</cp:coreProperties>
</file>