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A8" w:rsidRPr="00FB3D4F" w:rsidRDefault="006B47A8" w:rsidP="006B47A8">
      <w:pPr>
        <w:pStyle w:val="Heading1"/>
        <w:ind w:left="0"/>
        <w:rPr>
          <w:rFonts w:asciiTheme="minorBidi" w:hAnsiTheme="minorBidi" w:cstheme="minorBidi"/>
          <w:b/>
          <w:bCs/>
          <w:i w:val="0"/>
          <w:iCs w:val="0"/>
          <w:color w:val="auto"/>
          <w:sz w:val="24"/>
          <w:rtl/>
        </w:rPr>
      </w:pPr>
      <w:bookmarkStart w:id="0" w:name="_GoBack"/>
      <w:r w:rsidRPr="00FB3D4F">
        <w:rPr>
          <w:rFonts w:asciiTheme="minorBidi" w:hAnsiTheme="minorBidi" w:cstheme="minorBidi" w:hint="eastAsia"/>
          <w:b/>
          <w:bCs/>
          <w:i w:val="0"/>
          <w:iCs w:val="0"/>
          <w:color w:val="auto"/>
          <w:sz w:val="24"/>
          <w:rtl/>
        </w:rPr>
        <w:t>נספח</w:t>
      </w:r>
      <w:r w:rsidRPr="00FB3D4F">
        <w:rPr>
          <w:rFonts w:asciiTheme="minorBidi" w:hAnsiTheme="minorBidi" w:cstheme="minorBidi"/>
          <w:b/>
          <w:bCs/>
          <w:i w:val="0"/>
          <w:iCs w:val="0"/>
          <w:color w:val="auto"/>
          <w:sz w:val="24"/>
          <w:rtl/>
        </w:rPr>
        <w:t xml:space="preserve"> ד - </w:t>
      </w:r>
      <w:r w:rsidRPr="00FB3D4F">
        <w:rPr>
          <w:rFonts w:asciiTheme="minorBidi" w:hAnsiTheme="minorBidi" w:cstheme="minorBidi" w:hint="eastAsia"/>
          <w:b/>
          <w:bCs/>
          <w:i w:val="0"/>
          <w:iCs w:val="0"/>
          <w:color w:val="auto"/>
          <w:sz w:val="24"/>
          <w:rtl/>
        </w:rPr>
        <w:t>משפט</w:t>
      </w:r>
      <w:r w:rsidRPr="00FB3D4F">
        <w:rPr>
          <w:rFonts w:asciiTheme="minorBidi" w:hAnsiTheme="minorBidi" w:cstheme="minorBidi"/>
          <w:b/>
          <w:bCs/>
          <w:i w:val="0"/>
          <w:iCs w:val="0"/>
          <w:color w:val="auto"/>
          <w:sz w:val="24"/>
          <w:rtl/>
        </w:rPr>
        <w:t xml:space="preserve"> </w:t>
      </w:r>
      <w:r w:rsidRPr="00FB3D4F">
        <w:rPr>
          <w:rFonts w:asciiTheme="minorBidi" w:hAnsiTheme="minorBidi" w:cstheme="minorBidi" w:hint="eastAsia"/>
          <w:b/>
          <w:bCs/>
          <w:i w:val="0"/>
          <w:iCs w:val="0"/>
          <w:color w:val="auto"/>
          <w:sz w:val="24"/>
          <w:rtl/>
        </w:rPr>
        <w:t>המלך</w:t>
      </w:r>
      <w:r>
        <w:rPr>
          <w:rFonts w:asciiTheme="minorBidi" w:hAnsiTheme="minorBidi" w:cstheme="minorBidi" w:hint="cs"/>
          <w:b/>
          <w:bCs/>
          <w:i w:val="0"/>
          <w:iCs w:val="0"/>
          <w:color w:val="auto"/>
          <w:sz w:val="24"/>
          <w:rtl/>
        </w:rPr>
        <w:t>: דף עבודה</w:t>
      </w:r>
    </w:p>
    <w:bookmarkEnd w:id="0"/>
    <w:p w:rsidR="006B47A8" w:rsidRDefault="006B47A8" w:rsidP="006B47A8">
      <w:pPr>
        <w:rPr>
          <w:rFonts w:asciiTheme="minorBidi" w:hAnsiTheme="minorBidi" w:cstheme="minorBidi"/>
          <w:sz w:val="24"/>
          <w:rtl/>
        </w:rPr>
      </w:pPr>
      <w:r w:rsidRPr="00FB3D4F">
        <w:rPr>
          <w:rFonts w:asciiTheme="minorBidi" w:hAnsiTheme="minorBidi" w:cstheme="minorBidi"/>
          <w:b/>
          <w:bCs/>
          <w:noProof/>
          <w:sz w:val="24"/>
          <w:rtl/>
        </w:rPr>
        <w:drawing>
          <wp:anchor distT="0" distB="0" distL="114300" distR="114300" simplePos="0" relativeHeight="251659264" behindDoc="1" locked="0" layoutInCell="1" allowOverlap="1" wp14:anchorId="0EF6944C" wp14:editId="24A3CFEC">
            <wp:simplePos x="0" y="0"/>
            <wp:positionH relativeFrom="column">
              <wp:posOffset>4012565</wp:posOffset>
            </wp:positionH>
            <wp:positionV relativeFrom="paragraph">
              <wp:posOffset>106375</wp:posOffset>
            </wp:positionV>
            <wp:extent cx="1202690" cy="704850"/>
            <wp:effectExtent l="0" t="57150" r="0" b="228600"/>
            <wp:wrapNone/>
            <wp:docPr id="7" name="תמונה 7" descr="http://images.clipartpanda.com/black-crown-clipart-queen-crow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ck-crown-clipart-queen-crown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84079">
                      <a:off x="0" y="0"/>
                      <a:ext cx="12026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7A8" w:rsidRDefault="006B47A8" w:rsidP="006B47A8">
      <w:pPr>
        <w:rPr>
          <w:rFonts w:asciiTheme="minorBidi" w:hAnsiTheme="minorBidi" w:cstheme="minorBidi"/>
          <w:sz w:val="24"/>
          <w:rtl/>
        </w:rPr>
      </w:pPr>
    </w:p>
    <w:p w:rsidR="006B47A8" w:rsidRDefault="006B47A8" w:rsidP="006B47A8">
      <w:pPr>
        <w:rPr>
          <w:rFonts w:asciiTheme="minorBidi" w:hAnsiTheme="minorBidi" w:cstheme="minorBidi"/>
          <w:sz w:val="24"/>
          <w:rtl/>
        </w:rPr>
      </w:pPr>
    </w:p>
    <w:p w:rsidR="006B47A8" w:rsidRDefault="006B47A8" w:rsidP="006B47A8">
      <w:pPr>
        <w:rPr>
          <w:rFonts w:asciiTheme="minorBidi" w:hAnsiTheme="minorBidi" w:cstheme="minorBidi"/>
          <w:sz w:val="24"/>
          <w:rtl/>
        </w:rPr>
      </w:pPr>
    </w:p>
    <w:p w:rsidR="006B47A8" w:rsidRPr="00FB3D4F" w:rsidRDefault="006B47A8" w:rsidP="006B47A8">
      <w:pPr>
        <w:rPr>
          <w:rFonts w:ascii="David" w:hAnsi="David"/>
          <w:b/>
          <w:bCs/>
          <w:sz w:val="24"/>
          <w:rtl/>
        </w:rPr>
      </w:pPr>
      <w:r w:rsidRPr="00FB3D4F">
        <w:rPr>
          <w:rFonts w:ascii="David" w:hAnsi="David"/>
          <w:sz w:val="24"/>
          <w:rtl/>
        </w:rPr>
        <w:t>י</w:t>
      </w:r>
      <w:r w:rsidRPr="00FB3D4F">
        <w:rPr>
          <w:rFonts w:ascii="David" w:hAnsi="David"/>
          <w:b/>
          <w:bCs/>
          <w:sz w:val="24"/>
          <w:rtl/>
        </w:rPr>
        <w:t xml:space="preserve"> וַיֹּאמֶר שְׁמוּאֵל אֵת כָּל דִּבְרֵי ה' אֶל הָעָם </w:t>
      </w:r>
      <w:proofErr w:type="spellStart"/>
      <w:r w:rsidRPr="00FB3D4F">
        <w:rPr>
          <w:rFonts w:ascii="David" w:hAnsi="David"/>
          <w:b/>
          <w:bCs/>
          <w:sz w:val="24"/>
          <w:rtl/>
        </w:rPr>
        <w:t>הַשֹּׁאֲלִים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מֵאִתּוֹ מֶלֶךְ</w:t>
      </w:r>
      <w:r>
        <w:rPr>
          <w:rFonts w:ascii="David" w:hAnsi="David" w:hint="cs"/>
          <w:b/>
          <w:bCs/>
          <w:sz w:val="24"/>
          <w:rtl/>
        </w:rPr>
        <w:t xml:space="preserve">. </w:t>
      </w:r>
      <w:r w:rsidRPr="00FB3D4F">
        <w:rPr>
          <w:rFonts w:ascii="David" w:hAnsi="David"/>
          <w:sz w:val="24"/>
          <w:rtl/>
        </w:rPr>
        <w:t>יא</w:t>
      </w:r>
      <w:r w:rsidRPr="00FB3D4F">
        <w:rPr>
          <w:rFonts w:ascii="David" w:hAnsi="David"/>
          <w:b/>
          <w:bCs/>
          <w:sz w:val="24"/>
          <w:rtl/>
        </w:rPr>
        <w:t xml:space="preserve"> וַיֹּאמֶר</w:t>
      </w:r>
      <w:r>
        <w:rPr>
          <w:rFonts w:ascii="David" w:hAnsi="David" w:hint="cs"/>
          <w:b/>
          <w:bCs/>
          <w:sz w:val="24"/>
          <w:rtl/>
        </w:rPr>
        <w:t>:</w:t>
      </w:r>
      <w:r w:rsidRPr="00FB3D4F">
        <w:rPr>
          <w:rFonts w:ascii="David" w:hAnsi="David"/>
          <w:b/>
          <w:bCs/>
          <w:sz w:val="24"/>
          <w:rtl/>
        </w:rPr>
        <w:t xml:space="preserve"> </w:t>
      </w:r>
      <w:r>
        <w:rPr>
          <w:rFonts w:ascii="David" w:hAnsi="David" w:hint="cs"/>
          <w:b/>
          <w:bCs/>
          <w:sz w:val="24"/>
          <w:rtl/>
        </w:rPr>
        <w:t>'</w:t>
      </w:r>
      <w:r w:rsidRPr="00FB3D4F">
        <w:rPr>
          <w:rFonts w:ascii="David" w:hAnsi="David"/>
          <w:b/>
          <w:bCs/>
          <w:sz w:val="24"/>
          <w:rtl/>
        </w:rPr>
        <w:t xml:space="preserve">זֶה יִהְיֶה מִשְׁפַּט הַמֶּלֶךְ אֲשֶׁר </w:t>
      </w:r>
      <w:proofErr w:type="spellStart"/>
      <w:r w:rsidRPr="00FB3D4F">
        <w:rPr>
          <w:rFonts w:ascii="David" w:hAnsi="David"/>
          <w:b/>
          <w:bCs/>
          <w:sz w:val="24"/>
          <w:rtl/>
        </w:rPr>
        <w:t>יִמְלֹך</w:t>
      </w:r>
      <w:proofErr w:type="spellEnd"/>
      <w:r w:rsidRPr="00FB3D4F">
        <w:rPr>
          <w:rFonts w:ascii="David" w:hAnsi="David"/>
          <w:b/>
          <w:bCs/>
          <w:sz w:val="24"/>
          <w:rtl/>
        </w:rPr>
        <w:t>ְ עֲלֵיכֶם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>
        <w:rPr>
          <w:rFonts w:ascii="David" w:hAnsi="David"/>
          <w:b/>
          <w:bCs/>
          <w:sz w:val="24"/>
          <w:rtl/>
        </w:rPr>
        <w:t>–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 w:rsidRPr="00FB3D4F">
        <w:rPr>
          <w:rFonts w:ascii="David" w:hAnsi="David"/>
          <w:b/>
          <w:bCs/>
          <w:sz w:val="24"/>
          <w:rtl/>
        </w:rPr>
        <w:t xml:space="preserve">אֶת בְּנֵיכֶם </w:t>
      </w:r>
      <w:proofErr w:type="spellStart"/>
      <w:r w:rsidRPr="00FB3D4F">
        <w:rPr>
          <w:rFonts w:ascii="David" w:hAnsi="David"/>
          <w:b/>
          <w:bCs/>
          <w:sz w:val="24"/>
          <w:rtl/>
        </w:rPr>
        <w:t>יִקָּח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וְשָׂם לוֹ בְּמֶרְכַּבְתּוֹ וּבְפָרָשָׁיו וְרָצוּ לִפְנֵי מֶרְכַּבְתּוֹ</w:t>
      </w:r>
      <w:r>
        <w:rPr>
          <w:rFonts w:ascii="David" w:hAnsi="David" w:hint="cs"/>
          <w:b/>
          <w:bCs/>
          <w:sz w:val="24"/>
          <w:rtl/>
        </w:rPr>
        <w:t xml:space="preserve">, </w:t>
      </w:r>
      <w:proofErr w:type="spellStart"/>
      <w:r w:rsidRPr="00FB3D4F">
        <w:rPr>
          <w:rFonts w:ascii="David" w:hAnsi="David"/>
          <w:sz w:val="24"/>
          <w:rtl/>
        </w:rPr>
        <w:t>יב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וְלָשׂוּם לוֹ שָׂרֵי אֲלָפִים וְשָׂרֵי חֲמִשִּׁים וְלַחֲרֹשׁ חֲרִישׁוֹ וְלִקְצֹר קְצִירוֹ וְלַעֲשׂוֹת כְּלֵי מִלְחַמְתּוֹ וּכְלֵי רִכְבּוֹ</w:t>
      </w:r>
      <w:r>
        <w:rPr>
          <w:rFonts w:ascii="David" w:hAnsi="David" w:hint="cs"/>
          <w:b/>
          <w:bCs/>
          <w:sz w:val="24"/>
          <w:rtl/>
        </w:rPr>
        <w:t xml:space="preserve">. </w:t>
      </w:r>
      <w:proofErr w:type="spellStart"/>
      <w:r w:rsidRPr="00FB3D4F">
        <w:rPr>
          <w:rFonts w:ascii="David" w:hAnsi="David"/>
          <w:sz w:val="24"/>
          <w:rtl/>
        </w:rPr>
        <w:t>יג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וְאֶת בְּנוֹתֵיכֶם </w:t>
      </w:r>
      <w:proofErr w:type="spellStart"/>
      <w:r w:rsidRPr="00FB3D4F">
        <w:rPr>
          <w:rFonts w:ascii="David" w:hAnsi="David"/>
          <w:b/>
          <w:bCs/>
          <w:sz w:val="24"/>
          <w:rtl/>
        </w:rPr>
        <w:t>יִקָּח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</w:t>
      </w:r>
      <w:proofErr w:type="spellStart"/>
      <w:r w:rsidRPr="00FB3D4F">
        <w:rPr>
          <w:rFonts w:ascii="David" w:hAnsi="David"/>
          <w:b/>
          <w:bCs/>
          <w:sz w:val="24"/>
          <w:rtl/>
        </w:rPr>
        <w:t>לְרַקָּחוֹת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וּלְטַבָּחוֹת וּלְאֹפוֹת</w:t>
      </w:r>
      <w:r>
        <w:rPr>
          <w:rFonts w:ascii="David" w:hAnsi="David" w:hint="cs"/>
          <w:b/>
          <w:bCs/>
          <w:sz w:val="24"/>
          <w:rtl/>
        </w:rPr>
        <w:t>.</w:t>
      </w:r>
      <w:r w:rsidRPr="00FB3D4F">
        <w:rPr>
          <w:rFonts w:ascii="David" w:hAnsi="David"/>
          <w:b/>
          <w:bCs/>
          <w:sz w:val="24"/>
          <w:rtl/>
        </w:rPr>
        <w:t xml:space="preserve"> </w:t>
      </w:r>
      <w:r w:rsidRPr="00FB3D4F">
        <w:rPr>
          <w:rFonts w:ascii="David" w:hAnsi="David"/>
          <w:sz w:val="24"/>
          <w:rtl/>
        </w:rPr>
        <w:t>יד</w:t>
      </w:r>
      <w:r w:rsidRPr="00FB3D4F">
        <w:rPr>
          <w:rFonts w:ascii="David" w:hAnsi="David"/>
          <w:b/>
          <w:bCs/>
          <w:sz w:val="24"/>
          <w:rtl/>
        </w:rPr>
        <w:t xml:space="preserve"> וְאֶת שְׂדוֹתֵיכֶם וְאֶת כַּרְמֵיכֶם וְזֵיתֵיכֶם הַטּוֹבִים </w:t>
      </w:r>
      <w:proofErr w:type="spellStart"/>
      <w:r w:rsidRPr="00FB3D4F">
        <w:rPr>
          <w:rFonts w:ascii="David" w:hAnsi="David"/>
          <w:b/>
          <w:bCs/>
          <w:sz w:val="24"/>
          <w:rtl/>
        </w:rPr>
        <w:t>יִקָּח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וְנָתַן לַעֲבָדָיו</w:t>
      </w:r>
      <w:r>
        <w:rPr>
          <w:rFonts w:ascii="David" w:hAnsi="David" w:hint="cs"/>
          <w:b/>
          <w:bCs/>
          <w:sz w:val="24"/>
          <w:rtl/>
        </w:rPr>
        <w:t xml:space="preserve">. </w:t>
      </w:r>
      <w:r w:rsidRPr="00FB3D4F">
        <w:rPr>
          <w:rFonts w:ascii="David" w:hAnsi="David"/>
          <w:sz w:val="24"/>
          <w:rtl/>
        </w:rPr>
        <w:t>טו</w:t>
      </w:r>
      <w:r w:rsidRPr="00FB3D4F">
        <w:rPr>
          <w:rFonts w:ascii="David" w:hAnsi="David"/>
          <w:b/>
          <w:bCs/>
          <w:sz w:val="24"/>
          <w:rtl/>
        </w:rPr>
        <w:t xml:space="preserve"> וְזַרְעֵיכֶם וְכַרְמֵיכֶם יַעְשֹׂר וְנָתַן לְסָרִיסָיו וְלַעֲבָדָיו</w:t>
      </w:r>
      <w:r>
        <w:rPr>
          <w:rFonts w:ascii="David" w:hAnsi="David" w:hint="cs"/>
          <w:b/>
          <w:bCs/>
          <w:sz w:val="24"/>
          <w:rtl/>
        </w:rPr>
        <w:t>.</w:t>
      </w:r>
      <w:r w:rsidRPr="00FB3D4F">
        <w:rPr>
          <w:rFonts w:ascii="David" w:hAnsi="David"/>
          <w:b/>
          <w:bCs/>
          <w:sz w:val="24"/>
          <w:rtl/>
        </w:rPr>
        <w:t xml:space="preserve"> </w:t>
      </w:r>
      <w:proofErr w:type="spellStart"/>
      <w:r w:rsidRPr="00FB3D4F">
        <w:rPr>
          <w:rFonts w:ascii="David" w:hAnsi="David"/>
          <w:sz w:val="24"/>
          <w:rtl/>
        </w:rPr>
        <w:t>טז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וְאֶת עַבְדֵיכֶם וְאֶת שִׁפְחוֹתֵיכֶם וְאֶת בַּחוּרֵיכֶם הַטּוֹבִים וְאֶת חֲמוֹרֵיכֶם </w:t>
      </w:r>
      <w:proofErr w:type="spellStart"/>
      <w:r w:rsidRPr="00FB3D4F">
        <w:rPr>
          <w:rFonts w:ascii="David" w:hAnsi="David"/>
          <w:b/>
          <w:bCs/>
          <w:sz w:val="24"/>
          <w:rtl/>
        </w:rPr>
        <w:t>יִקָּח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וְעָשָׂה לִמְלַאכְתּוֹ</w:t>
      </w:r>
      <w:r>
        <w:rPr>
          <w:rFonts w:ascii="David" w:hAnsi="David" w:hint="cs"/>
          <w:b/>
          <w:bCs/>
          <w:sz w:val="24"/>
          <w:rtl/>
        </w:rPr>
        <w:t xml:space="preserve">. </w:t>
      </w:r>
      <w:proofErr w:type="spellStart"/>
      <w:r w:rsidRPr="00FB3D4F">
        <w:rPr>
          <w:rFonts w:ascii="David" w:hAnsi="David"/>
          <w:sz w:val="24"/>
          <w:rtl/>
        </w:rPr>
        <w:t>יז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צֹאנְכֶם יַעְשֹׂר</w:t>
      </w:r>
      <w:r>
        <w:rPr>
          <w:rFonts w:ascii="David" w:hAnsi="David" w:hint="cs"/>
          <w:b/>
          <w:bCs/>
          <w:sz w:val="24"/>
          <w:rtl/>
        </w:rPr>
        <w:t>,</w:t>
      </w:r>
      <w:r w:rsidRPr="00FB3D4F">
        <w:rPr>
          <w:rFonts w:ascii="David" w:hAnsi="David"/>
          <w:b/>
          <w:bCs/>
          <w:sz w:val="24"/>
          <w:rtl/>
        </w:rPr>
        <w:t xml:space="preserve"> וְאַתֶּם תִּהְיוּ לוֹ לַעֲבָדִים</w:t>
      </w:r>
      <w:r>
        <w:rPr>
          <w:rFonts w:ascii="David" w:hAnsi="David" w:hint="cs"/>
          <w:b/>
          <w:bCs/>
          <w:sz w:val="24"/>
          <w:rtl/>
        </w:rPr>
        <w:t xml:space="preserve">. </w:t>
      </w:r>
      <w:proofErr w:type="spellStart"/>
      <w:r w:rsidRPr="00FB3D4F">
        <w:rPr>
          <w:rFonts w:ascii="David" w:hAnsi="David"/>
          <w:sz w:val="24"/>
          <w:rtl/>
        </w:rPr>
        <w:t>יח</w:t>
      </w:r>
      <w:proofErr w:type="spellEnd"/>
      <w:r w:rsidRPr="00FB3D4F">
        <w:rPr>
          <w:rFonts w:ascii="David" w:hAnsi="David"/>
          <w:b/>
          <w:bCs/>
          <w:sz w:val="24"/>
          <w:rtl/>
        </w:rPr>
        <w:t xml:space="preserve"> וּזְעַקְתֶּם בַּיּוֹם הַהוּא מִלִּפְנֵי מַלְכְּכֶם אֲשֶׁר בְּחַרְתֶּם לָכֶם</w:t>
      </w:r>
      <w:r>
        <w:rPr>
          <w:rFonts w:ascii="David" w:hAnsi="David" w:hint="cs"/>
          <w:b/>
          <w:bCs/>
          <w:sz w:val="24"/>
          <w:rtl/>
        </w:rPr>
        <w:t>,</w:t>
      </w:r>
      <w:r w:rsidRPr="00FB3D4F">
        <w:rPr>
          <w:rFonts w:ascii="David" w:hAnsi="David"/>
          <w:b/>
          <w:bCs/>
          <w:sz w:val="24"/>
          <w:rtl/>
        </w:rPr>
        <w:t xml:space="preserve"> וְלֹא יַעֲנֶה ה' אֶתְכֶם בַּיּוֹם הַהוּא</w:t>
      </w:r>
      <w:r>
        <w:rPr>
          <w:rFonts w:ascii="David" w:hAnsi="David" w:hint="cs"/>
          <w:b/>
          <w:bCs/>
          <w:sz w:val="24"/>
          <w:rtl/>
        </w:rPr>
        <w:t>.'</w:t>
      </w:r>
    </w:p>
    <w:p w:rsidR="006B47A8" w:rsidRPr="00FB3D4F" w:rsidRDefault="006B47A8" w:rsidP="006B47A8">
      <w:pPr>
        <w:numPr>
          <w:ilvl w:val="0"/>
          <w:numId w:val="1"/>
        </w:numPr>
        <w:spacing w:after="160"/>
        <w:contextualSpacing/>
        <w:rPr>
          <w:rFonts w:asciiTheme="minorBidi" w:eastAsia="Calibri" w:hAnsiTheme="minorBidi" w:cstheme="minorBidi"/>
          <w:sz w:val="24"/>
        </w:rPr>
      </w:pPr>
      <w:r w:rsidRPr="00FB3D4F">
        <w:rPr>
          <w:rFonts w:asciiTheme="minorBidi" w:eastAsia="Calibri" w:hAnsiTheme="minorBidi" w:cstheme="minorBidi" w:hint="eastAsia"/>
          <w:sz w:val="24"/>
          <w:rtl/>
        </w:rPr>
        <w:t>בקטע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חוזרות שתי סיומות המעידות על שייכות: </w:t>
      </w:r>
      <w:r w:rsidRPr="00FB3D4F">
        <w:rPr>
          <w:rFonts w:asciiTheme="minorBidi" w:eastAsia="Calibri" w:hAnsiTheme="minorBidi" w:cstheme="minorBidi"/>
          <w:sz w:val="24"/>
        </w:rPr>
        <w:t>XXX</w:t>
      </w:r>
      <w:proofErr w:type="spellStart"/>
      <w:r w:rsidRPr="00FB3D4F">
        <w:rPr>
          <w:rFonts w:asciiTheme="minorBidi" w:eastAsia="Calibri" w:hAnsiTheme="minorBidi" w:cstheme="minorBidi" w:hint="eastAsia"/>
          <w:sz w:val="24"/>
          <w:rtl/>
        </w:rPr>
        <w:t>כם</w:t>
      </w:r>
      <w:proofErr w:type="spellEnd"/>
      <w:r w:rsidRPr="00FB3D4F">
        <w:rPr>
          <w:rFonts w:asciiTheme="minorBidi" w:eastAsia="Calibri" w:hAnsiTheme="minorBidi" w:cstheme="minorBidi"/>
          <w:sz w:val="24"/>
          <w:rtl/>
        </w:rPr>
        <w:t xml:space="preserve">, </w:t>
      </w:r>
      <w:r w:rsidRPr="00FB3D4F">
        <w:rPr>
          <w:rFonts w:asciiTheme="minorBidi" w:eastAsia="Calibri" w:hAnsiTheme="minorBidi" w:cstheme="minorBidi"/>
          <w:sz w:val="24"/>
        </w:rPr>
        <w:t>XXX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יו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– סמנו כל אחד מהם בצבע אחר.</w:t>
      </w:r>
    </w:p>
    <w:p w:rsidR="006B47A8" w:rsidRPr="00FB3D4F" w:rsidRDefault="006B47A8" w:rsidP="006B47A8">
      <w:pPr>
        <w:numPr>
          <w:ilvl w:val="0"/>
          <w:numId w:val="1"/>
        </w:numPr>
        <w:spacing w:after="160"/>
        <w:contextualSpacing/>
        <w:rPr>
          <w:rFonts w:asciiTheme="minorBidi" w:eastAsia="Calibri" w:hAnsiTheme="minorBidi" w:cstheme="minorBidi"/>
          <w:sz w:val="24"/>
        </w:rPr>
      </w:pPr>
      <w:r w:rsidRPr="00FB3D4F">
        <w:rPr>
          <w:rFonts w:asciiTheme="minorBidi" w:eastAsia="Calibri" w:hAnsiTheme="minorBidi" w:cstheme="minorBidi" w:hint="eastAsia"/>
          <w:sz w:val="24"/>
          <w:rtl/>
        </w:rPr>
        <w:t>סמנו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בצבע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אחד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מילה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מנחה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בקטע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,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כמה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פעמים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היא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מופיעה</w:t>
      </w:r>
      <w:r w:rsidRPr="00FB3D4F">
        <w:rPr>
          <w:rFonts w:asciiTheme="minorBidi" w:eastAsia="Calibri" w:hAnsiTheme="minorBidi" w:cstheme="minorBidi"/>
          <w:sz w:val="24"/>
          <w:rtl/>
        </w:rPr>
        <w:t>?</w:t>
      </w:r>
    </w:p>
    <w:p w:rsidR="006B47A8" w:rsidRPr="00FB3D4F" w:rsidRDefault="006B47A8" w:rsidP="006B47A8">
      <w:pPr>
        <w:numPr>
          <w:ilvl w:val="0"/>
          <w:numId w:val="1"/>
        </w:numPr>
        <w:spacing w:after="160"/>
        <w:contextualSpacing/>
        <w:rPr>
          <w:rFonts w:asciiTheme="minorBidi" w:eastAsia="Calibri" w:hAnsiTheme="minorBidi" w:cstheme="minorBidi"/>
          <w:sz w:val="24"/>
        </w:rPr>
      </w:pPr>
      <w:r w:rsidRPr="00FB3D4F">
        <w:rPr>
          <w:rFonts w:asciiTheme="minorBidi" w:eastAsia="Calibri" w:hAnsiTheme="minorBidi" w:cstheme="minorBidi" w:hint="eastAsia"/>
          <w:sz w:val="24"/>
          <w:rtl/>
        </w:rPr>
        <w:t>סמנו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בצבע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נוסף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לפחות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חמישה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דברים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שהמלך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י</w:t>
      </w:r>
      <w:r>
        <w:rPr>
          <w:rFonts w:asciiTheme="minorBidi" w:eastAsia="Calibri" w:hAnsiTheme="minorBidi" w:cstheme="minorBidi" w:hint="cs"/>
          <w:sz w:val="24"/>
          <w:rtl/>
        </w:rPr>
        <w:t>י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קח</w:t>
      </w:r>
      <w:r w:rsidRPr="00FB3D4F">
        <w:rPr>
          <w:rFonts w:asciiTheme="minorBidi" w:eastAsia="Calibri" w:hAnsiTheme="minorBidi" w:cstheme="minorBidi"/>
          <w:sz w:val="24"/>
          <w:rtl/>
        </w:rPr>
        <w:t xml:space="preserve"> </w:t>
      </w:r>
      <w:r w:rsidRPr="00FB3D4F">
        <w:rPr>
          <w:rFonts w:asciiTheme="minorBidi" w:eastAsia="Calibri" w:hAnsiTheme="minorBidi" w:cstheme="minorBidi" w:hint="eastAsia"/>
          <w:sz w:val="24"/>
          <w:rtl/>
        </w:rPr>
        <w:t>לעם</w:t>
      </w:r>
      <w:r w:rsidRPr="00FB3D4F">
        <w:rPr>
          <w:rFonts w:asciiTheme="minorBidi" w:eastAsia="Calibri" w:hAnsiTheme="minorBidi" w:cstheme="minorBidi"/>
          <w:sz w:val="24"/>
          <w:rtl/>
        </w:rPr>
        <w:t>.</w:t>
      </w:r>
    </w:p>
    <w:p w:rsidR="00CC3F33" w:rsidRPr="006B47A8" w:rsidRDefault="006B47A8"/>
    <w:sectPr w:rsidR="00CC3F33" w:rsidRPr="006B47A8" w:rsidSect="009A49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1494"/>
    <w:multiLevelType w:val="hybridMultilevel"/>
    <w:tmpl w:val="E2987A06"/>
    <w:lvl w:ilvl="0" w:tplc="B5A4C6BE">
      <w:start w:val="1"/>
      <w:numFmt w:val="hebrew1"/>
      <w:lvlText w:val="%1."/>
      <w:lvlJc w:val="center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A8"/>
    <w:rsid w:val="006B47A8"/>
    <w:rsid w:val="00935AA8"/>
    <w:rsid w:val="009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81747-6B9E-4F6F-8993-0588B28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A8"/>
    <w:pPr>
      <w:bidi/>
      <w:spacing w:after="80" w:line="360" w:lineRule="auto"/>
      <w:jc w:val="both"/>
    </w:pPr>
    <w:rPr>
      <w:rFonts w:cs="David"/>
      <w:szCs w:val="24"/>
    </w:rPr>
  </w:style>
  <w:style w:type="paragraph" w:styleId="Heading1">
    <w:name w:val="heading 1"/>
    <w:aliases w:val="על הלוח או הכתבה"/>
    <w:basedOn w:val="Quote"/>
    <w:next w:val="Normal"/>
    <w:link w:val="Heading1Char"/>
    <w:uiPriority w:val="9"/>
    <w:qFormat/>
    <w:rsid w:val="006B47A8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על הלוח או הכתבה Char"/>
    <w:basedOn w:val="DefaultParagraphFont"/>
    <w:link w:val="Heading1"/>
    <w:uiPriority w:val="9"/>
    <w:rsid w:val="006B47A8"/>
    <w:rPr>
      <w:rFonts w:eastAsiaTheme="majorEastAsia" w:cs="David"/>
      <w:i/>
      <w:iCs/>
      <w:color w:val="2E74B5" w:themeColor="accent1" w:themeShade="BF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47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47A8"/>
    <w:rPr>
      <w:rFonts w:cs="David"/>
      <w:i/>
      <w:iCs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Salhov-Rabbi</dc:creator>
  <cp:keywords/>
  <dc:description/>
  <cp:lastModifiedBy>Tamar Salhov-Rabbi</cp:lastModifiedBy>
  <cp:revision>1</cp:revision>
  <dcterms:created xsi:type="dcterms:W3CDTF">2018-05-21T13:11:00Z</dcterms:created>
  <dcterms:modified xsi:type="dcterms:W3CDTF">2018-05-21T13:12:00Z</dcterms:modified>
</cp:coreProperties>
</file>