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B3" w:rsidRPr="007A1BB3" w:rsidRDefault="007A1BB3" w:rsidP="007A1BB3">
      <w:pPr>
        <w:spacing w:line="360" w:lineRule="auto"/>
        <w:jc w:val="both"/>
        <w:rPr>
          <w:rFonts w:asciiTheme="minorBidi" w:hAnsiTheme="minorBidi"/>
          <w:b/>
          <w:bCs/>
          <w:sz w:val="28"/>
          <w:szCs w:val="28"/>
          <w:rtl/>
        </w:rPr>
      </w:pPr>
      <w:r w:rsidRPr="007A1BB3">
        <w:rPr>
          <w:rFonts w:asciiTheme="minorBidi" w:hAnsiTheme="minorBidi" w:hint="cs"/>
          <w:b/>
          <w:bCs/>
          <w:sz w:val="28"/>
          <w:szCs w:val="28"/>
          <w:rtl/>
        </w:rPr>
        <w:t xml:space="preserve">נספח  </w:t>
      </w:r>
      <w:r w:rsidRPr="007A1BB3">
        <w:rPr>
          <w:rFonts w:asciiTheme="minorBidi" w:hAnsiTheme="minorBidi"/>
          <w:b/>
          <w:bCs/>
          <w:sz w:val="28"/>
          <w:szCs w:val="28"/>
          <w:rtl/>
        </w:rPr>
        <w:t>–</w:t>
      </w:r>
      <w:r w:rsidRPr="007A1BB3">
        <w:rPr>
          <w:rFonts w:asciiTheme="minorBidi" w:hAnsiTheme="minorBidi" w:hint="cs"/>
          <w:b/>
          <w:bCs/>
          <w:sz w:val="28"/>
          <w:szCs w:val="28"/>
          <w:rtl/>
        </w:rPr>
        <w:t xml:space="preserve"> פרשנות של מאיר שלו</w:t>
      </w:r>
      <w:bookmarkStart w:id="0" w:name="_GoBack"/>
      <w:bookmarkEnd w:id="0"/>
    </w:p>
    <w:p w:rsidR="007A1BB3" w:rsidRPr="007A1BB3" w:rsidRDefault="007A1BB3" w:rsidP="007A1BB3">
      <w:pPr>
        <w:spacing w:line="360" w:lineRule="auto"/>
        <w:jc w:val="both"/>
        <w:rPr>
          <w:rFonts w:asciiTheme="minorBidi" w:hAnsiTheme="minorBidi"/>
          <w:sz w:val="24"/>
          <w:szCs w:val="24"/>
        </w:rPr>
      </w:pPr>
      <w:r w:rsidRPr="007A1BB3">
        <w:rPr>
          <w:rFonts w:asciiTheme="minorBidi" w:hAnsiTheme="minorBidi"/>
          <w:sz w:val="24"/>
          <w:szCs w:val="24"/>
          <w:rtl/>
        </w:rPr>
        <w:t xml:space="preserve">איך אפשר להירדם במצב כזה? מתברר שאפשר. יונה הבין שהסערה התחוללה בגללו, וכמי שכבר ברח פעם [...] אחת, שב ונמלט גם עתה, אבל הפעם מן המציאות אל השינה. [...] על אף ששנתו מעמידה על ייאוש עמוק, אפשר לזהות בה גם יסודות אנוכיים. יכול היה לומר למלחים שבו האשמה. יכול היה לסייע במאמצי ההצלה שלהם, להתפלל למענם, כמו שיתפלל למען עצמו בהמשך, וכמו שיתפללו בקרוב אנשי </w:t>
      </w:r>
      <w:proofErr w:type="spellStart"/>
      <w:r w:rsidRPr="007A1BB3">
        <w:rPr>
          <w:rFonts w:asciiTheme="minorBidi" w:hAnsiTheme="minorBidi"/>
          <w:sz w:val="24"/>
          <w:szCs w:val="24"/>
          <w:rtl/>
        </w:rPr>
        <w:t>נינוה</w:t>
      </w:r>
      <w:proofErr w:type="spellEnd"/>
      <w:r w:rsidRPr="007A1BB3">
        <w:rPr>
          <w:rFonts w:asciiTheme="minorBidi" w:hAnsiTheme="minorBidi"/>
          <w:sz w:val="24"/>
          <w:szCs w:val="24"/>
          <w:rtl/>
        </w:rPr>
        <w:t xml:space="preserve">. אבל יונה לא עשה דבר, ואדישותו לגורל הזולת מרמזת למה שיקרה אחר-כך. יונה פועל – וליתר דיוק, לא פועל – משיקולים שנוגעים רק לו עצמו. כך נהג עם המלחים בסערה, וכך ינהג בעוד כמה ימים עם אנשי </w:t>
      </w:r>
      <w:proofErr w:type="spellStart"/>
      <w:r w:rsidRPr="007A1BB3">
        <w:rPr>
          <w:rFonts w:asciiTheme="minorBidi" w:hAnsiTheme="minorBidi"/>
          <w:sz w:val="24"/>
          <w:szCs w:val="24"/>
          <w:rtl/>
        </w:rPr>
        <w:t>נינוה</w:t>
      </w:r>
      <w:proofErr w:type="spellEnd"/>
      <w:r w:rsidRPr="007A1BB3">
        <w:rPr>
          <w:rFonts w:asciiTheme="minorBidi" w:hAnsiTheme="minorBidi"/>
          <w:sz w:val="24"/>
          <w:szCs w:val="24"/>
        </w:rPr>
        <w:t>.</w:t>
      </w:r>
    </w:p>
    <w:p w:rsidR="007A1BB3" w:rsidRPr="007A1BB3" w:rsidRDefault="007A1BB3" w:rsidP="007A1BB3">
      <w:pPr>
        <w:bidi w:val="0"/>
        <w:spacing w:after="0" w:line="360" w:lineRule="auto"/>
        <w:jc w:val="right"/>
        <w:rPr>
          <w:rFonts w:asciiTheme="minorBidi" w:hAnsiTheme="minorBidi"/>
          <w:sz w:val="24"/>
          <w:szCs w:val="24"/>
          <w:rtl/>
        </w:rPr>
      </w:pPr>
    </w:p>
    <w:p w:rsidR="007A1BB3" w:rsidRPr="00742EE6" w:rsidRDefault="007A1BB3" w:rsidP="007A1BB3">
      <w:pPr>
        <w:bidi w:val="0"/>
        <w:spacing w:after="0" w:line="360" w:lineRule="auto"/>
        <w:jc w:val="right"/>
        <w:rPr>
          <w:rFonts w:asciiTheme="minorBidi" w:hAnsiTheme="minorBidi"/>
          <w:sz w:val="24"/>
          <w:szCs w:val="24"/>
        </w:rPr>
      </w:pPr>
      <w:r w:rsidRPr="007A1BB3">
        <w:rPr>
          <w:rFonts w:asciiTheme="minorBidi" w:hAnsiTheme="minorBidi"/>
          <w:sz w:val="24"/>
          <w:szCs w:val="24"/>
          <w:rtl/>
        </w:rPr>
        <w:t xml:space="preserve">מאיר שלו, 'הנביא הראשון', מתוך: </w:t>
      </w:r>
      <w:r w:rsidRPr="007A1BB3">
        <w:rPr>
          <w:rFonts w:asciiTheme="minorBidi" w:hAnsiTheme="minorBidi"/>
          <w:b/>
          <w:bCs/>
          <w:sz w:val="24"/>
          <w:szCs w:val="24"/>
          <w:rtl/>
        </w:rPr>
        <w:t>ראשית: פעמים ראשונות בתנ"ך</w:t>
      </w:r>
      <w:r w:rsidRPr="007A1BB3">
        <w:rPr>
          <w:rFonts w:asciiTheme="minorBidi" w:hAnsiTheme="minorBidi"/>
          <w:sz w:val="24"/>
          <w:szCs w:val="24"/>
          <w:rtl/>
        </w:rPr>
        <w:t>, עם עובד, 2009, עמ' 18</w:t>
      </w:r>
      <w:r w:rsidRPr="007A1BB3">
        <w:rPr>
          <w:rFonts w:asciiTheme="minorBidi" w:hAnsiTheme="minorBidi" w:hint="cs"/>
          <w:sz w:val="24"/>
          <w:szCs w:val="24"/>
          <w:rtl/>
        </w:rPr>
        <w:t>4</w:t>
      </w:r>
      <w:r w:rsidRPr="007A1BB3">
        <w:rPr>
          <w:rFonts w:asciiTheme="minorBidi" w:hAnsiTheme="minorBidi"/>
          <w:sz w:val="24"/>
          <w:szCs w:val="24"/>
          <w:rtl/>
        </w:rPr>
        <w:t>-18</w:t>
      </w:r>
      <w:r w:rsidRPr="007A1BB3">
        <w:rPr>
          <w:rFonts w:asciiTheme="minorBidi" w:hAnsiTheme="minorBidi" w:hint="cs"/>
          <w:sz w:val="24"/>
          <w:szCs w:val="24"/>
          <w:rtl/>
        </w:rPr>
        <w:t>3.</w:t>
      </w:r>
    </w:p>
    <w:p w:rsidR="00884EE5" w:rsidRPr="007A1BB3" w:rsidRDefault="007A1BB3">
      <w:pPr>
        <w:rPr>
          <w:rFonts w:hint="cs"/>
        </w:rPr>
      </w:pPr>
    </w:p>
    <w:sectPr w:rsidR="00884EE5" w:rsidRPr="007A1BB3" w:rsidSect="007567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B3"/>
    <w:rsid w:val="00756748"/>
    <w:rsid w:val="007672EB"/>
    <w:rsid w:val="007A1B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E15D"/>
  <w15:chartTrackingRefBased/>
  <w15:docId w15:val="{54978E6E-3F8A-440C-A46E-0153C69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BB3"/>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556</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Hilu</dc:creator>
  <cp:keywords/>
  <dc:description/>
  <cp:lastModifiedBy>Yael Hilu</cp:lastModifiedBy>
  <cp:revision>1</cp:revision>
  <dcterms:created xsi:type="dcterms:W3CDTF">2018-06-07T11:59:00Z</dcterms:created>
  <dcterms:modified xsi:type="dcterms:W3CDTF">2018-06-07T12:00:00Z</dcterms:modified>
</cp:coreProperties>
</file>