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8BD" w:rsidRDefault="00A818BD" w:rsidP="00A818BD">
      <w:pPr>
        <w:pStyle w:val="1"/>
        <w:widowControl w:val="0"/>
        <w:pBdr>
          <w:top w:val="nil"/>
          <w:left w:val="nil"/>
          <w:bottom w:val="nil"/>
          <w:right w:val="nil"/>
          <w:between w:val="nil"/>
        </w:pBdr>
        <w:bidi/>
        <w:spacing w:line="360" w:lineRule="auto"/>
        <w:jc w:val="both"/>
        <w:rPr>
          <w:rFonts w:asciiTheme="minorBidi" w:hAnsiTheme="minorBidi" w:cstheme="minorBidi"/>
          <w:b/>
          <w:bCs/>
          <w:sz w:val="24"/>
          <w:szCs w:val="24"/>
          <w:rtl/>
        </w:rPr>
      </w:pPr>
      <w:r w:rsidRPr="004C3F14">
        <w:rPr>
          <w:rFonts w:asciiTheme="minorBidi" w:hAnsiTheme="minorBidi" w:cstheme="minorBidi"/>
          <w:b/>
          <w:bCs/>
          <w:sz w:val="24"/>
          <w:szCs w:val="24"/>
          <w:rtl/>
        </w:rPr>
        <w:t>דף עבודה: ציטוטי</w:t>
      </w:r>
      <w:r>
        <w:rPr>
          <w:rFonts w:asciiTheme="minorBidi" w:hAnsiTheme="minorBidi" w:cstheme="minorBidi" w:hint="cs"/>
          <w:b/>
          <w:bCs/>
          <w:sz w:val="24"/>
          <w:szCs w:val="24"/>
          <w:rtl/>
        </w:rPr>
        <w:t>ם על</w:t>
      </w:r>
      <w:r w:rsidRPr="004C3F14">
        <w:rPr>
          <w:rFonts w:asciiTheme="minorBidi" w:hAnsiTheme="minorBidi" w:cstheme="minorBidi"/>
          <w:b/>
          <w:bCs/>
          <w:sz w:val="24"/>
          <w:szCs w:val="24"/>
          <w:rtl/>
        </w:rPr>
        <w:t xml:space="preserve"> גורל ובחירה</w:t>
      </w:r>
      <w:r>
        <w:rPr>
          <w:rFonts w:asciiTheme="minorBidi" w:hAnsiTheme="minorBidi" w:cstheme="minorBidi" w:hint="cs"/>
          <w:b/>
          <w:bCs/>
          <w:sz w:val="24"/>
          <w:szCs w:val="24"/>
          <w:rtl/>
        </w:rPr>
        <w:t xml:space="preserve"> חופשית</w:t>
      </w:r>
    </w:p>
    <w:p w:rsidR="00A818BD" w:rsidRPr="004C3F14" w:rsidRDefault="00A818BD" w:rsidP="00A818BD">
      <w:pPr>
        <w:pStyle w:val="1"/>
        <w:widowControl w:val="0"/>
        <w:pBdr>
          <w:top w:val="nil"/>
          <w:left w:val="nil"/>
          <w:bottom w:val="nil"/>
          <w:right w:val="nil"/>
          <w:between w:val="nil"/>
        </w:pBdr>
        <w:bidi/>
        <w:spacing w:line="360" w:lineRule="auto"/>
        <w:jc w:val="both"/>
        <w:rPr>
          <w:rFonts w:asciiTheme="minorBidi" w:hAnsiTheme="minorBidi" w:cstheme="minorBidi"/>
          <w:b/>
          <w:bCs/>
          <w:sz w:val="24"/>
          <w:szCs w:val="24"/>
        </w:rPr>
      </w:pPr>
    </w:p>
    <w:p w:rsidR="00A818BD" w:rsidRPr="004C3F14" w:rsidRDefault="00A818BD" w:rsidP="00A818BD">
      <w:pPr>
        <w:pStyle w:val="1"/>
        <w:widowControl w:val="0"/>
        <w:pBdr>
          <w:top w:val="nil"/>
          <w:left w:val="nil"/>
          <w:bottom w:val="nil"/>
          <w:right w:val="nil"/>
          <w:between w:val="nil"/>
        </w:pBdr>
        <w:bidi/>
        <w:spacing w:line="360" w:lineRule="auto"/>
        <w:jc w:val="both"/>
        <w:rPr>
          <w:rFonts w:ascii="David" w:hAnsi="David" w:cs="David"/>
          <w:b/>
          <w:bCs/>
          <w:sz w:val="24"/>
          <w:szCs w:val="24"/>
        </w:rPr>
      </w:pPr>
      <w:r w:rsidRPr="004C3F14">
        <w:rPr>
          <w:rFonts w:ascii="David" w:hAnsi="David" w:cs="David"/>
          <w:b/>
          <w:bCs/>
          <w:sz w:val="24"/>
          <w:szCs w:val="24"/>
          <w:rtl/>
        </w:rPr>
        <w:t>"הכ</w:t>
      </w:r>
      <w:r w:rsidRPr="004C3F14">
        <w:rPr>
          <w:rFonts w:ascii="David" w:hAnsi="David" w:cs="David" w:hint="eastAsia"/>
          <w:b/>
          <w:bCs/>
          <w:sz w:val="24"/>
          <w:szCs w:val="24"/>
          <w:rtl/>
        </w:rPr>
        <w:t>ו</w:t>
      </w:r>
      <w:r w:rsidRPr="004C3F14">
        <w:rPr>
          <w:rFonts w:ascii="David" w:hAnsi="David" w:cs="David"/>
          <w:b/>
          <w:bCs/>
          <w:sz w:val="24"/>
          <w:szCs w:val="24"/>
          <w:rtl/>
        </w:rPr>
        <w:t>ל צפוי, והרשות נתונה"</w:t>
      </w:r>
      <w:r>
        <w:rPr>
          <w:rFonts w:ascii="David" w:hAnsi="David" w:cs="David" w:hint="cs"/>
          <w:b/>
          <w:bCs/>
          <w:sz w:val="24"/>
          <w:szCs w:val="24"/>
          <w:rtl/>
        </w:rPr>
        <w:t>.</w:t>
      </w:r>
    </w:p>
    <w:p w:rsidR="00A818BD" w:rsidRPr="004C3F14" w:rsidRDefault="00A818BD" w:rsidP="00A818BD">
      <w:pPr>
        <w:pStyle w:val="1"/>
        <w:widowControl w:val="0"/>
        <w:pBdr>
          <w:top w:val="nil"/>
          <w:left w:val="nil"/>
          <w:bottom w:val="nil"/>
          <w:right w:val="nil"/>
          <w:between w:val="nil"/>
        </w:pBdr>
        <w:bidi/>
        <w:spacing w:line="360" w:lineRule="auto"/>
        <w:jc w:val="both"/>
        <w:rPr>
          <w:rFonts w:asciiTheme="minorBidi" w:hAnsiTheme="minorBidi" w:cstheme="minorBidi"/>
          <w:sz w:val="24"/>
          <w:szCs w:val="24"/>
        </w:rPr>
      </w:pPr>
      <w:r w:rsidRPr="004C3F14">
        <w:rPr>
          <w:rFonts w:asciiTheme="minorBidi" w:hAnsiTheme="minorBidi" w:cstheme="minorBidi"/>
          <w:sz w:val="24"/>
          <w:szCs w:val="24"/>
          <w:rtl/>
        </w:rPr>
        <w:t>(רבי עקיבא,</w:t>
      </w:r>
      <w:r w:rsidRPr="004C3F14">
        <w:rPr>
          <w:rFonts w:asciiTheme="minorBidi" w:hAnsiTheme="minorBidi" w:cstheme="minorBidi"/>
          <w:b/>
          <w:sz w:val="24"/>
          <w:szCs w:val="24"/>
          <w:rtl/>
        </w:rPr>
        <w:t xml:space="preserve"> </w:t>
      </w:r>
      <w:r w:rsidRPr="004C3F14">
        <w:rPr>
          <w:rFonts w:asciiTheme="minorBidi" w:hAnsiTheme="minorBidi" w:cstheme="minorBidi"/>
          <w:bCs/>
          <w:sz w:val="24"/>
          <w:szCs w:val="24"/>
          <w:rtl/>
        </w:rPr>
        <w:t>מסכת אבות</w:t>
      </w:r>
      <w:r>
        <w:rPr>
          <w:rFonts w:asciiTheme="minorBidi" w:hAnsiTheme="minorBidi" w:cstheme="minorBidi" w:hint="cs"/>
          <w:sz w:val="24"/>
          <w:szCs w:val="24"/>
          <w:rtl/>
        </w:rPr>
        <w:t xml:space="preserve"> פרק ג משנה טו)</w:t>
      </w:r>
    </w:p>
    <w:p w:rsidR="00A818BD" w:rsidRPr="004C3F14" w:rsidRDefault="00A818BD" w:rsidP="00A818BD">
      <w:pPr>
        <w:pStyle w:val="1"/>
        <w:widowControl w:val="0"/>
        <w:pBdr>
          <w:top w:val="nil"/>
          <w:left w:val="nil"/>
          <w:bottom w:val="nil"/>
          <w:right w:val="nil"/>
          <w:between w:val="nil"/>
        </w:pBdr>
        <w:bidi/>
        <w:spacing w:line="360" w:lineRule="auto"/>
        <w:jc w:val="both"/>
        <w:rPr>
          <w:rFonts w:asciiTheme="minorBidi" w:hAnsiTheme="minorBidi" w:cstheme="minorBidi"/>
          <w:sz w:val="24"/>
          <w:szCs w:val="24"/>
        </w:rPr>
      </w:pPr>
    </w:p>
    <w:p w:rsidR="00A818BD" w:rsidRPr="004C3F14" w:rsidRDefault="00A818BD" w:rsidP="00A818BD">
      <w:pPr>
        <w:pStyle w:val="1"/>
        <w:widowControl w:val="0"/>
        <w:pBdr>
          <w:top w:val="nil"/>
          <w:left w:val="nil"/>
          <w:bottom w:val="nil"/>
          <w:right w:val="nil"/>
          <w:between w:val="nil"/>
        </w:pBdr>
        <w:bidi/>
        <w:spacing w:line="360" w:lineRule="auto"/>
        <w:jc w:val="both"/>
        <w:rPr>
          <w:rFonts w:ascii="David" w:hAnsi="David" w:cs="David"/>
          <w:b/>
          <w:bCs/>
          <w:sz w:val="24"/>
          <w:szCs w:val="24"/>
        </w:rPr>
      </w:pPr>
      <w:r w:rsidRPr="004C3F14">
        <w:rPr>
          <w:rFonts w:ascii="David" w:hAnsi="David" w:cs="David"/>
          <w:b/>
          <w:bCs/>
          <w:sz w:val="24"/>
          <w:szCs w:val="24"/>
          <w:rtl/>
        </w:rPr>
        <w:t>"אנו יוצרים את עתידנו וקוראים לזה גורל"</w:t>
      </w:r>
      <w:r>
        <w:rPr>
          <w:rFonts w:ascii="David" w:hAnsi="David" w:cs="David" w:hint="cs"/>
          <w:b/>
          <w:bCs/>
          <w:sz w:val="24"/>
          <w:szCs w:val="24"/>
          <w:rtl/>
        </w:rPr>
        <w:t>.</w:t>
      </w:r>
    </w:p>
    <w:p w:rsidR="00A818BD" w:rsidRPr="004C3F14" w:rsidRDefault="00A818BD" w:rsidP="00A818BD">
      <w:pPr>
        <w:pStyle w:val="1"/>
        <w:widowControl w:val="0"/>
        <w:pBdr>
          <w:top w:val="nil"/>
          <w:left w:val="nil"/>
          <w:bottom w:val="nil"/>
          <w:right w:val="nil"/>
          <w:between w:val="nil"/>
        </w:pBdr>
        <w:bidi/>
        <w:spacing w:line="360" w:lineRule="auto"/>
        <w:jc w:val="both"/>
        <w:rPr>
          <w:rFonts w:asciiTheme="minorBidi" w:hAnsiTheme="minorBidi" w:cstheme="minorBidi"/>
          <w:b/>
          <w:sz w:val="24"/>
          <w:szCs w:val="24"/>
        </w:rPr>
      </w:pPr>
      <w:r w:rsidRPr="004C3F14">
        <w:rPr>
          <w:rFonts w:asciiTheme="minorBidi" w:hAnsiTheme="minorBidi" w:cstheme="minorBidi"/>
          <w:b/>
          <w:sz w:val="24"/>
          <w:szCs w:val="24"/>
          <w:rtl/>
        </w:rPr>
        <w:t xml:space="preserve">(בנימין </w:t>
      </w:r>
      <w:proofErr w:type="spellStart"/>
      <w:r w:rsidRPr="004C3F14">
        <w:rPr>
          <w:rFonts w:asciiTheme="minorBidi" w:hAnsiTheme="minorBidi" w:cstheme="minorBidi"/>
          <w:b/>
          <w:sz w:val="24"/>
          <w:szCs w:val="24"/>
          <w:rtl/>
        </w:rPr>
        <w:t>ד'ישראלי</w:t>
      </w:r>
      <w:proofErr w:type="spellEnd"/>
      <w:r w:rsidRPr="004C3F14">
        <w:rPr>
          <w:rFonts w:asciiTheme="minorBidi" w:hAnsiTheme="minorBidi" w:cstheme="minorBidi"/>
          <w:b/>
          <w:sz w:val="24"/>
          <w:szCs w:val="24"/>
          <w:rtl/>
        </w:rPr>
        <w:t>)</w:t>
      </w:r>
    </w:p>
    <w:p w:rsidR="00A818BD" w:rsidRPr="004C3F14" w:rsidRDefault="00A818BD" w:rsidP="00A818BD">
      <w:pPr>
        <w:pStyle w:val="1"/>
        <w:widowControl w:val="0"/>
        <w:pBdr>
          <w:top w:val="nil"/>
          <w:left w:val="nil"/>
          <w:bottom w:val="nil"/>
          <w:right w:val="nil"/>
          <w:between w:val="nil"/>
        </w:pBdr>
        <w:bidi/>
        <w:spacing w:line="360" w:lineRule="auto"/>
        <w:jc w:val="both"/>
        <w:rPr>
          <w:rFonts w:asciiTheme="minorBidi" w:hAnsiTheme="minorBidi" w:cstheme="minorBidi"/>
          <w:b/>
          <w:sz w:val="24"/>
          <w:szCs w:val="24"/>
        </w:rPr>
      </w:pPr>
      <w:r w:rsidRPr="004C3F14">
        <w:rPr>
          <w:rFonts w:asciiTheme="minorBidi" w:hAnsiTheme="minorBidi" w:cstheme="minorBidi"/>
          <w:sz w:val="24"/>
          <w:szCs w:val="24"/>
          <w:rtl/>
        </w:rPr>
        <w:br/>
      </w:r>
      <w:r>
        <w:rPr>
          <w:rFonts w:ascii="David" w:hAnsi="David" w:cs="David" w:hint="cs"/>
          <w:b/>
          <w:bCs/>
          <w:sz w:val="24"/>
          <w:szCs w:val="24"/>
          <w:rtl/>
        </w:rPr>
        <w:t>"</w:t>
      </w:r>
      <w:r w:rsidRPr="004C3F14">
        <w:rPr>
          <w:rFonts w:ascii="David" w:hAnsi="David" w:cs="David"/>
          <w:b/>
          <w:bCs/>
          <w:sz w:val="24"/>
          <w:szCs w:val="24"/>
          <w:rtl/>
        </w:rPr>
        <w:t>הכ</w:t>
      </w:r>
      <w:r>
        <w:rPr>
          <w:rFonts w:ascii="David" w:hAnsi="David" w:cs="David" w:hint="cs"/>
          <w:b/>
          <w:bCs/>
          <w:sz w:val="24"/>
          <w:szCs w:val="24"/>
          <w:rtl/>
        </w:rPr>
        <w:t>ו</w:t>
      </w:r>
      <w:r w:rsidRPr="004C3F14">
        <w:rPr>
          <w:rFonts w:ascii="David" w:hAnsi="David" w:cs="David"/>
          <w:b/>
          <w:bCs/>
          <w:sz w:val="24"/>
          <w:szCs w:val="24"/>
          <w:rtl/>
        </w:rPr>
        <w:t>ל נקבע מראש, ההתחלה וגם הקץ, על ידי כוחות שאין לנו שליטה עליהם, הכ</w:t>
      </w:r>
      <w:r>
        <w:rPr>
          <w:rFonts w:ascii="David" w:hAnsi="David" w:cs="David" w:hint="cs"/>
          <w:b/>
          <w:bCs/>
          <w:sz w:val="24"/>
          <w:szCs w:val="24"/>
          <w:rtl/>
        </w:rPr>
        <w:t>ו</w:t>
      </w:r>
      <w:r w:rsidRPr="004C3F14">
        <w:rPr>
          <w:rFonts w:ascii="David" w:hAnsi="David" w:cs="David"/>
          <w:b/>
          <w:bCs/>
          <w:sz w:val="24"/>
          <w:szCs w:val="24"/>
          <w:rtl/>
        </w:rPr>
        <w:t xml:space="preserve">ל נקבע מראש לחרק ולכוכב. בני אנוש, ירקות ואבק כוכבים </w:t>
      </w:r>
      <w:r>
        <w:rPr>
          <w:rFonts w:ascii="David" w:hAnsi="David" w:cs="David"/>
          <w:b/>
          <w:bCs/>
          <w:sz w:val="24"/>
          <w:szCs w:val="24"/>
          <w:rtl/>
        </w:rPr>
        <w:t>–</w:t>
      </w:r>
      <w:r w:rsidRPr="004C3F14">
        <w:rPr>
          <w:rFonts w:ascii="David" w:hAnsi="David" w:cs="David"/>
          <w:b/>
          <w:bCs/>
          <w:sz w:val="24"/>
          <w:szCs w:val="24"/>
          <w:rtl/>
        </w:rPr>
        <w:t xml:space="preserve"> כולם רוקדים לפי מנגינה מסתורית הנשמעת ברקע מפי חלילן</w:t>
      </w:r>
      <w:r w:rsidRPr="004C3F14">
        <w:rPr>
          <w:rFonts w:asciiTheme="minorBidi" w:hAnsiTheme="minorBidi" w:cstheme="minorBidi"/>
          <w:sz w:val="24"/>
          <w:szCs w:val="24"/>
          <w:rtl/>
        </w:rPr>
        <w:t xml:space="preserve"> </w:t>
      </w:r>
      <w:r w:rsidRPr="004C3F14">
        <w:rPr>
          <w:rFonts w:ascii="David" w:hAnsi="David" w:cs="David"/>
          <w:b/>
          <w:bCs/>
          <w:sz w:val="24"/>
          <w:szCs w:val="24"/>
          <w:rtl/>
        </w:rPr>
        <w:t>נעלם</w:t>
      </w:r>
      <w:r>
        <w:rPr>
          <w:rFonts w:ascii="David" w:hAnsi="David" w:cs="David" w:hint="cs"/>
          <w:b/>
          <w:bCs/>
          <w:sz w:val="24"/>
          <w:szCs w:val="24"/>
          <w:rtl/>
        </w:rPr>
        <w:t>"</w:t>
      </w:r>
      <w:r w:rsidRPr="004C3F14">
        <w:rPr>
          <w:rFonts w:ascii="David" w:hAnsi="David" w:cs="David"/>
          <w:b/>
          <w:bCs/>
          <w:sz w:val="24"/>
          <w:szCs w:val="24"/>
          <w:rtl/>
        </w:rPr>
        <w:t>.</w:t>
      </w:r>
      <w:r w:rsidRPr="004C3F14">
        <w:rPr>
          <w:rFonts w:asciiTheme="minorBidi" w:hAnsiTheme="minorBidi" w:cstheme="minorBidi"/>
          <w:sz w:val="24"/>
          <w:szCs w:val="24"/>
          <w:rtl/>
        </w:rPr>
        <w:br/>
      </w:r>
      <w:r w:rsidRPr="004C3F14">
        <w:rPr>
          <w:rFonts w:asciiTheme="minorBidi" w:hAnsiTheme="minorBidi" w:cstheme="minorBidi"/>
          <w:b/>
          <w:sz w:val="24"/>
          <w:szCs w:val="24"/>
          <w:rtl/>
        </w:rPr>
        <w:t>(אלברט א</w:t>
      </w:r>
      <w:r>
        <w:rPr>
          <w:rFonts w:asciiTheme="minorBidi" w:hAnsiTheme="minorBidi" w:cstheme="minorBidi" w:hint="cs"/>
          <w:b/>
          <w:sz w:val="24"/>
          <w:szCs w:val="24"/>
          <w:rtl/>
        </w:rPr>
        <w:t>י</w:t>
      </w:r>
      <w:r w:rsidRPr="004C3F14">
        <w:rPr>
          <w:rFonts w:asciiTheme="minorBidi" w:hAnsiTheme="minorBidi" w:cstheme="minorBidi"/>
          <w:b/>
          <w:sz w:val="24"/>
          <w:szCs w:val="24"/>
          <w:rtl/>
        </w:rPr>
        <w:t>ינשטיין)</w:t>
      </w:r>
    </w:p>
    <w:p w:rsidR="00A818BD" w:rsidRPr="004C3F14" w:rsidRDefault="00A818BD" w:rsidP="00A818BD">
      <w:pPr>
        <w:pStyle w:val="1"/>
        <w:widowControl w:val="0"/>
        <w:pBdr>
          <w:top w:val="nil"/>
          <w:left w:val="nil"/>
          <w:bottom w:val="nil"/>
          <w:right w:val="nil"/>
          <w:between w:val="nil"/>
        </w:pBdr>
        <w:bidi/>
        <w:spacing w:line="360" w:lineRule="auto"/>
        <w:jc w:val="both"/>
        <w:rPr>
          <w:rFonts w:asciiTheme="minorBidi" w:hAnsiTheme="minorBidi" w:cstheme="minorBidi"/>
          <w:b/>
          <w:sz w:val="24"/>
          <w:szCs w:val="24"/>
        </w:rPr>
      </w:pPr>
    </w:p>
    <w:p w:rsidR="00A818BD" w:rsidRPr="004C3F14" w:rsidRDefault="00A818BD" w:rsidP="00A818BD">
      <w:pPr>
        <w:pStyle w:val="1"/>
        <w:widowControl w:val="0"/>
        <w:pBdr>
          <w:top w:val="nil"/>
          <w:left w:val="nil"/>
          <w:bottom w:val="nil"/>
          <w:right w:val="nil"/>
          <w:between w:val="nil"/>
        </w:pBdr>
        <w:bidi/>
        <w:spacing w:line="360" w:lineRule="auto"/>
        <w:jc w:val="both"/>
        <w:rPr>
          <w:rFonts w:ascii="David" w:hAnsi="David" w:cs="David"/>
          <w:b/>
          <w:bCs/>
          <w:sz w:val="24"/>
          <w:szCs w:val="24"/>
        </w:rPr>
      </w:pPr>
      <w:r>
        <w:rPr>
          <w:rFonts w:ascii="David" w:hAnsi="David" w:cs="David" w:hint="cs"/>
          <w:b/>
          <w:bCs/>
          <w:sz w:val="24"/>
          <w:szCs w:val="24"/>
          <w:rtl/>
        </w:rPr>
        <w:t>"</w:t>
      </w:r>
      <w:r w:rsidRPr="004C3F14">
        <w:rPr>
          <w:rFonts w:ascii="David" w:hAnsi="David" w:cs="David"/>
          <w:b/>
          <w:bCs/>
          <w:sz w:val="24"/>
          <w:szCs w:val="24"/>
          <w:rtl/>
        </w:rPr>
        <w:t>יש בידי האדם חופש בחירת פעולה. מצויות דוגמאות רבות, מהן דוגמאות שיש בהן מיסוד הגבורה, המוכיחות לנו כי אפשר היה לגבור על האדישות... אדם מסוגל לשמור על שארית של חירות רוחנית, של עצמאות המחשבה, אף בתנאים נוראים אלה של ע</w:t>
      </w:r>
      <w:r>
        <w:rPr>
          <w:rFonts w:ascii="David" w:hAnsi="David" w:cs="David" w:hint="cs"/>
          <w:b/>
          <w:bCs/>
          <w:sz w:val="24"/>
          <w:szCs w:val="24"/>
          <w:rtl/>
        </w:rPr>
        <w:t>ק</w:t>
      </w:r>
      <w:r w:rsidRPr="004C3F14">
        <w:rPr>
          <w:rFonts w:ascii="David" w:hAnsi="David" w:cs="David"/>
          <w:b/>
          <w:bCs/>
          <w:sz w:val="24"/>
          <w:szCs w:val="24"/>
          <w:rtl/>
        </w:rPr>
        <w:t>ה נפשית וגופנית."</w:t>
      </w:r>
    </w:p>
    <w:p w:rsidR="00A818BD" w:rsidRPr="004C3F14" w:rsidRDefault="00A818BD" w:rsidP="00A818BD">
      <w:pPr>
        <w:pStyle w:val="1"/>
        <w:widowControl w:val="0"/>
        <w:pBdr>
          <w:top w:val="nil"/>
          <w:left w:val="nil"/>
          <w:bottom w:val="nil"/>
          <w:right w:val="nil"/>
          <w:between w:val="nil"/>
        </w:pBdr>
        <w:bidi/>
        <w:spacing w:line="360" w:lineRule="auto"/>
        <w:jc w:val="both"/>
        <w:rPr>
          <w:rFonts w:asciiTheme="minorBidi" w:hAnsiTheme="minorBidi" w:cstheme="minorBidi"/>
          <w:b/>
          <w:sz w:val="24"/>
          <w:szCs w:val="24"/>
        </w:rPr>
      </w:pPr>
      <w:r w:rsidRPr="004C3F14">
        <w:rPr>
          <w:rFonts w:asciiTheme="minorBidi" w:hAnsiTheme="minorBidi" w:cstheme="minorBidi"/>
          <w:b/>
          <w:sz w:val="24"/>
          <w:szCs w:val="24"/>
          <w:rtl/>
        </w:rPr>
        <w:t xml:space="preserve">(ויקטור פרנקל, </w:t>
      </w:r>
      <w:r w:rsidRPr="004C3F14">
        <w:rPr>
          <w:rFonts w:asciiTheme="minorBidi" w:hAnsiTheme="minorBidi" w:cstheme="minorBidi"/>
          <w:bCs/>
          <w:sz w:val="24"/>
          <w:szCs w:val="24"/>
          <w:rtl/>
        </w:rPr>
        <w:t>האדם מחפש משמעות</w:t>
      </w:r>
      <w:r w:rsidRPr="004C3F14">
        <w:rPr>
          <w:rFonts w:asciiTheme="minorBidi" w:hAnsiTheme="minorBidi" w:cstheme="minorBidi"/>
          <w:b/>
          <w:sz w:val="24"/>
          <w:szCs w:val="24"/>
          <w:rtl/>
        </w:rPr>
        <w:t>)</w:t>
      </w:r>
    </w:p>
    <w:p w:rsidR="00A818BD" w:rsidRDefault="00A818BD" w:rsidP="00A818BD">
      <w:pPr>
        <w:pStyle w:val="1"/>
        <w:widowControl w:val="0"/>
        <w:pBdr>
          <w:top w:val="nil"/>
          <w:left w:val="nil"/>
          <w:bottom w:val="nil"/>
          <w:right w:val="nil"/>
          <w:between w:val="nil"/>
        </w:pBdr>
        <w:bidi/>
        <w:spacing w:line="360" w:lineRule="auto"/>
        <w:jc w:val="both"/>
        <w:rPr>
          <w:rFonts w:ascii="David" w:hAnsi="David" w:cs="David"/>
          <w:b/>
          <w:bCs/>
          <w:sz w:val="24"/>
          <w:szCs w:val="24"/>
          <w:rtl/>
        </w:rPr>
      </w:pPr>
      <w:r w:rsidRPr="004C3F14">
        <w:rPr>
          <w:rFonts w:asciiTheme="minorBidi" w:hAnsiTheme="minorBidi" w:cstheme="minorBidi"/>
          <w:sz w:val="24"/>
          <w:szCs w:val="24"/>
          <w:rtl/>
        </w:rPr>
        <w:tab/>
      </w:r>
      <w:r w:rsidRPr="004C3F14">
        <w:rPr>
          <w:rFonts w:asciiTheme="minorBidi" w:hAnsiTheme="minorBidi" w:cstheme="minorBidi"/>
          <w:sz w:val="24"/>
          <w:szCs w:val="24"/>
          <w:rtl/>
        </w:rPr>
        <w:br/>
      </w:r>
      <w:r>
        <w:rPr>
          <w:rFonts w:ascii="David" w:hAnsi="David" w:cs="David" w:hint="cs"/>
          <w:b/>
          <w:bCs/>
          <w:sz w:val="24"/>
          <w:szCs w:val="24"/>
          <w:rtl/>
        </w:rPr>
        <w:t>"</w:t>
      </w:r>
      <w:r w:rsidRPr="004C3F14">
        <w:rPr>
          <w:rFonts w:ascii="David" w:hAnsi="David" w:cs="David"/>
          <w:b/>
          <w:bCs/>
          <w:sz w:val="24"/>
          <w:szCs w:val="24"/>
          <w:rtl/>
        </w:rPr>
        <w:t>אני מאמין גדול במזל - גיליתי שככל שאני עובד קשה יותר, כך יש לי יותר ממנו</w:t>
      </w:r>
      <w:r>
        <w:rPr>
          <w:rFonts w:ascii="David" w:hAnsi="David" w:cs="David" w:hint="cs"/>
          <w:b/>
          <w:bCs/>
          <w:sz w:val="24"/>
          <w:szCs w:val="24"/>
          <w:rtl/>
        </w:rPr>
        <w:t>"</w:t>
      </w:r>
      <w:r w:rsidRPr="004C3F14">
        <w:rPr>
          <w:rFonts w:ascii="David" w:hAnsi="David" w:cs="David"/>
          <w:b/>
          <w:bCs/>
          <w:sz w:val="24"/>
          <w:szCs w:val="24"/>
          <w:rtl/>
        </w:rPr>
        <w:t>.</w:t>
      </w:r>
    </w:p>
    <w:p w:rsidR="00A818BD" w:rsidRPr="004C3F14" w:rsidRDefault="00A818BD" w:rsidP="00A818BD">
      <w:pPr>
        <w:pStyle w:val="1"/>
        <w:widowControl w:val="0"/>
        <w:pBdr>
          <w:top w:val="nil"/>
          <w:left w:val="nil"/>
          <w:bottom w:val="nil"/>
          <w:right w:val="nil"/>
          <w:between w:val="nil"/>
        </w:pBdr>
        <w:bidi/>
        <w:spacing w:line="360" w:lineRule="auto"/>
        <w:jc w:val="both"/>
        <w:rPr>
          <w:rFonts w:asciiTheme="minorBidi" w:hAnsiTheme="minorBidi" w:cstheme="minorBidi"/>
          <w:sz w:val="24"/>
          <w:szCs w:val="24"/>
        </w:rPr>
      </w:pPr>
      <w:r>
        <w:rPr>
          <w:rFonts w:asciiTheme="minorBidi" w:hAnsiTheme="minorBidi" w:cstheme="minorBidi" w:hint="cs"/>
          <w:b/>
          <w:sz w:val="24"/>
          <w:szCs w:val="24"/>
          <w:rtl/>
        </w:rPr>
        <w:t>(</w:t>
      </w:r>
      <w:r w:rsidRPr="004C3F14">
        <w:rPr>
          <w:rFonts w:asciiTheme="minorBidi" w:hAnsiTheme="minorBidi" w:cstheme="minorBidi"/>
          <w:b/>
          <w:sz w:val="24"/>
          <w:szCs w:val="24"/>
          <w:rtl/>
        </w:rPr>
        <w:t>תומס ג'פרסון</w:t>
      </w:r>
      <w:r>
        <w:rPr>
          <w:rFonts w:asciiTheme="minorBidi" w:hAnsiTheme="minorBidi" w:cstheme="minorBidi" w:hint="cs"/>
          <w:b/>
          <w:sz w:val="24"/>
          <w:szCs w:val="24"/>
          <w:rtl/>
        </w:rPr>
        <w:t>)</w:t>
      </w:r>
    </w:p>
    <w:p w:rsidR="00A818BD" w:rsidRPr="004C3F14" w:rsidRDefault="00A818BD" w:rsidP="00A818BD">
      <w:pPr>
        <w:pStyle w:val="1"/>
        <w:widowControl w:val="0"/>
        <w:pBdr>
          <w:top w:val="nil"/>
          <w:left w:val="nil"/>
          <w:bottom w:val="nil"/>
          <w:right w:val="nil"/>
          <w:between w:val="nil"/>
        </w:pBdr>
        <w:bidi/>
        <w:spacing w:line="360" w:lineRule="auto"/>
        <w:jc w:val="both"/>
        <w:rPr>
          <w:rFonts w:asciiTheme="minorBidi" w:hAnsiTheme="minorBidi" w:cstheme="minorBidi"/>
          <w:sz w:val="24"/>
          <w:szCs w:val="24"/>
        </w:rPr>
      </w:pPr>
    </w:p>
    <w:p w:rsidR="00A818BD" w:rsidRPr="004C3F14" w:rsidRDefault="00A818BD" w:rsidP="00A818BD">
      <w:pPr>
        <w:pStyle w:val="1"/>
        <w:widowControl w:val="0"/>
        <w:pBdr>
          <w:top w:val="nil"/>
          <w:left w:val="nil"/>
          <w:bottom w:val="nil"/>
          <w:right w:val="nil"/>
          <w:between w:val="nil"/>
        </w:pBdr>
        <w:bidi/>
        <w:spacing w:line="360" w:lineRule="auto"/>
        <w:jc w:val="both"/>
        <w:rPr>
          <w:rFonts w:ascii="David" w:hAnsi="David" w:cs="David"/>
          <w:b/>
          <w:bCs/>
          <w:sz w:val="24"/>
          <w:szCs w:val="24"/>
        </w:rPr>
      </w:pPr>
      <w:r>
        <w:rPr>
          <w:rFonts w:ascii="David" w:hAnsi="David" w:cs="David" w:hint="cs"/>
          <w:b/>
          <w:bCs/>
          <w:sz w:val="24"/>
          <w:szCs w:val="24"/>
          <w:rtl/>
        </w:rPr>
        <w:t>"</w:t>
      </w:r>
      <w:r w:rsidRPr="004C3F14">
        <w:rPr>
          <w:rFonts w:ascii="David" w:hAnsi="David" w:cs="David"/>
          <w:b/>
          <w:bCs/>
          <w:sz w:val="24"/>
          <w:szCs w:val="24"/>
          <w:rtl/>
        </w:rPr>
        <w:t>זה כמו ההבדל, חשב לעצמו, בין להיות מובל בכ</w:t>
      </w:r>
      <w:r>
        <w:rPr>
          <w:rFonts w:ascii="David" w:hAnsi="David" w:cs="David" w:hint="cs"/>
          <w:b/>
          <w:bCs/>
          <w:sz w:val="24"/>
          <w:szCs w:val="24"/>
          <w:rtl/>
        </w:rPr>
        <w:t>ו</w:t>
      </w:r>
      <w:r w:rsidRPr="004C3F14">
        <w:rPr>
          <w:rFonts w:ascii="David" w:hAnsi="David" w:cs="David"/>
          <w:b/>
          <w:bCs/>
          <w:sz w:val="24"/>
          <w:szCs w:val="24"/>
          <w:rtl/>
        </w:rPr>
        <w:t xml:space="preserve">ח אל הזירה שבה תיאבק על חייך, לבין להיכנס אל הזירה מתוך בחירה בראש מורם. אולי יהיו מי שיגידו שבעצם אין פה בחירה, אבל </w:t>
      </w:r>
      <w:proofErr w:type="spellStart"/>
      <w:r w:rsidRPr="004C3F14">
        <w:rPr>
          <w:rFonts w:ascii="David" w:hAnsi="David" w:cs="David"/>
          <w:b/>
          <w:bCs/>
          <w:sz w:val="24"/>
          <w:szCs w:val="24"/>
          <w:rtl/>
        </w:rPr>
        <w:t>דמבלדור</w:t>
      </w:r>
      <w:proofErr w:type="spellEnd"/>
      <w:r w:rsidRPr="004C3F14">
        <w:rPr>
          <w:rFonts w:ascii="David" w:hAnsi="David" w:cs="David"/>
          <w:b/>
          <w:bCs/>
          <w:sz w:val="24"/>
          <w:szCs w:val="24"/>
          <w:rtl/>
        </w:rPr>
        <w:t xml:space="preserve"> יודע - וכך גם אני, חשב הארי, עם זרם של גאווה פראית, וכך גם הוריי - שזה כל ההבדל שבעולם</w:t>
      </w:r>
      <w:r>
        <w:rPr>
          <w:rFonts w:ascii="David" w:hAnsi="David" w:cs="David" w:hint="cs"/>
          <w:b/>
          <w:bCs/>
          <w:sz w:val="24"/>
          <w:szCs w:val="24"/>
          <w:rtl/>
        </w:rPr>
        <w:t>"</w:t>
      </w:r>
      <w:r w:rsidRPr="004C3F14">
        <w:rPr>
          <w:rFonts w:ascii="David" w:hAnsi="David" w:cs="David"/>
          <w:b/>
          <w:bCs/>
          <w:sz w:val="24"/>
          <w:szCs w:val="24"/>
          <w:rtl/>
        </w:rPr>
        <w:t>.</w:t>
      </w:r>
    </w:p>
    <w:p w:rsidR="00A818BD" w:rsidRPr="004C3F14" w:rsidRDefault="00A818BD" w:rsidP="00A818BD">
      <w:pPr>
        <w:pStyle w:val="1"/>
        <w:widowControl w:val="0"/>
        <w:pBdr>
          <w:top w:val="nil"/>
          <w:left w:val="nil"/>
          <w:bottom w:val="nil"/>
          <w:right w:val="nil"/>
          <w:between w:val="nil"/>
        </w:pBdr>
        <w:bidi/>
        <w:spacing w:line="360" w:lineRule="auto"/>
        <w:jc w:val="both"/>
        <w:rPr>
          <w:rFonts w:asciiTheme="minorBidi" w:hAnsiTheme="minorBidi" w:cstheme="minorBidi"/>
          <w:b/>
          <w:sz w:val="24"/>
          <w:szCs w:val="24"/>
        </w:rPr>
      </w:pPr>
    </w:p>
    <w:p w:rsidR="00A818BD" w:rsidRPr="004C3F14" w:rsidRDefault="00A818BD" w:rsidP="00A818BD">
      <w:pPr>
        <w:pStyle w:val="1"/>
        <w:widowControl w:val="0"/>
        <w:pBdr>
          <w:top w:val="nil"/>
          <w:left w:val="nil"/>
          <w:bottom w:val="nil"/>
          <w:right w:val="nil"/>
          <w:between w:val="nil"/>
        </w:pBdr>
        <w:bidi/>
        <w:spacing w:line="360" w:lineRule="auto"/>
        <w:jc w:val="both"/>
        <w:rPr>
          <w:rFonts w:asciiTheme="minorBidi" w:hAnsiTheme="minorBidi" w:cstheme="minorBidi"/>
          <w:b/>
          <w:sz w:val="24"/>
          <w:szCs w:val="24"/>
        </w:rPr>
      </w:pPr>
      <w:r>
        <w:rPr>
          <w:rFonts w:asciiTheme="minorBidi" w:hAnsiTheme="minorBidi" w:cstheme="minorBidi" w:hint="cs"/>
          <w:b/>
          <w:sz w:val="24"/>
          <w:szCs w:val="24"/>
          <w:rtl/>
        </w:rPr>
        <w:t>(</w:t>
      </w:r>
      <w:r w:rsidRPr="004C3F14">
        <w:rPr>
          <w:rFonts w:asciiTheme="minorBidi" w:hAnsiTheme="minorBidi" w:cstheme="minorBidi"/>
          <w:b/>
          <w:sz w:val="24"/>
          <w:szCs w:val="24"/>
          <w:rtl/>
        </w:rPr>
        <w:t xml:space="preserve">ג'יי קיי רולינג, </w:t>
      </w:r>
      <w:r w:rsidRPr="004C3F14">
        <w:rPr>
          <w:rFonts w:asciiTheme="minorBidi" w:hAnsiTheme="minorBidi" w:cstheme="minorBidi"/>
          <w:bCs/>
          <w:sz w:val="24"/>
          <w:szCs w:val="24"/>
          <w:rtl/>
        </w:rPr>
        <w:t>הארי פוטר והנסיך חצוי-הדם</w:t>
      </w:r>
      <w:r w:rsidRPr="004C3F14">
        <w:rPr>
          <w:rFonts w:asciiTheme="minorBidi" w:hAnsiTheme="minorBidi" w:cstheme="minorBidi"/>
          <w:bCs/>
          <w:sz w:val="24"/>
          <w:szCs w:val="24"/>
        </w:rPr>
        <w:t>(</w:t>
      </w:r>
    </w:p>
    <w:p w:rsidR="00A818BD" w:rsidRPr="004C3F14" w:rsidRDefault="00A818BD" w:rsidP="00A818BD">
      <w:pPr>
        <w:pStyle w:val="1"/>
        <w:widowControl w:val="0"/>
        <w:pBdr>
          <w:top w:val="nil"/>
          <w:left w:val="nil"/>
          <w:bottom w:val="nil"/>
          <w:right w:val="nil"/>
          <w:between w:val="nil"/>
        </w:pBdr>
        <w:bidi/>
        <w:spacing w:line="360" w:lineRule="auto"/>
        <w:jc w:val="both"/>
        <w:rPr>
          <w:rFonts w:asciiTheme="minorBidi" w:hAnsiTheme="minorBidi" w:cstheme="minorBidi"/>
          <w:color w:val="333333"/>
          <w:sz w:val="24"/>
          <w:szCs w:val="24"/>
        </w:rPr>
      </w:pPr>
    </w:p>
    <w:p w:rsidR="00A818BD" w:rsidRDefault="00A818BD" w:rsidP="00A818BD">
      <w:pPr>
        <w:pStyle w:val="1"/>
        <w:widowControl w:val="0"/>
        <w:pBdr>
          <w:top w:val="nil"/>
          <w:left w:val="nil"/>
          <w:bottom w:val="nil"/>
          <w:right w:val="nil"/>
          <w:between w:val="nil"/>
        </w:pBdr>
        <w:bidi/>
        <w:spacing w:line="360" w:lineRule="auto"/>
        <w:jc w:val="both"/>
        <w:rPr>
          <w:rFonts w:asciiTheme="minorBidi" w:hAnsiTheme="minorBidi" w:cstheme="minorBidi"/>
          <w:sz w:val="24"/>
          <w:szCs w:val="24"/>
          <w:rtl/>
        </w:rPr>
      </w:pPr>
      <w:r>
        <w:rPr>
          <w:rFonts w:ascii="David" w:hAnsi="David" w:cs="David" w:hint="cs"/>
          <w:b/>
          <w:bCs/>
          <w:sz w:val="24"/>
          <w:szCs w:val="24"/>
          <w:rtl/>
        </w:rPr>
        <w:t>"</w:t>
      </w:r>
      <w:r w:rsidRPr="004C3F14">
        <w:rPr>
          <w:rFonts w:ascii="David" w:hAnsi="David" w:cs="David"/>
          <w:b/>
          <w:bCs/>
          <w:sz w:val="24"/>
          <w:szCs w:val="24"/>
          <w:rtl/>
        </w:rPr>
        <w:t xml:space="preserve">רשות לכל אדם נתונה. אם רצה להטות עצמו לדרך טובה ולהיות צדיק הרשות בידו. ואם רצה להטות עצמו לדרך רעה ולהיות רשע הרשות בידו. הוא שכתוב בתורה: </w:t>
      </w:r>
      <w:r w:rsidRPr="00854E0B">
        <w:rPr>
          <w:rFonts w:ascii="David" w:hAnsi="David" w:cs="David"/>
          <w:b/>
          <w:bCs/>
          <w:sz w:val="24"/>
          <w:szCs w:val="24"/>
          <w:rtl/>
        </w:rPr>
        <w:t>הֵן ה</w:t>
      </w:r>
      <w:r>
        <w:rPr>
          <w:rFonts w:ascii="David" w:hAnsi="David" w:cs="David"/>
          <w:b/>
          <w:bCs/>
          <w:sz w:val="24"/>
          <w:szCs w:val="24"/>
          <w:rtl/>
        </w:rPr>
        <w:t>ָאָדָם הָיָה כְּאַחַד מִמֶּנּוּ לָדַעַת</w:t>
      </w:r>
      <w:r w:rsidRPr="00854E0B">
        <w:rPr>
          <w:rFonts w:ascii="David" w:hAnsi="David" w:cs="David"/>
          <w:b/>
          <w:bCs/>
          <w:sz w:val="24"/>
          <w:szCs w:val="24"/>
          <w:rtl/>
        </w:rPr>
        <w:t xml:space="preserve"> טוֹב וָרָע</w:t>
      </w:r>
      <w:r w:rsidRPr="004C3F14">
        <w:rPr>
          <w:rFonts w:ascii="David" w:hAnsi="David" w:cs="David"/>
          <w:b/>
          <w:bCs/>
          <w:sz w:val="24"/>
          <w:szCs w:val="24"/>
          <w:rtl/>
        </w:rPr>
        <w:t xml:space="preserve">' (בראשית </w:t>
      </w:r>
      <w:r>
        <w:rPr>
          <w:rFonts w:ascii="David" w:hAnsi="David" w:cs="David" w:hint="cs"/>
          <w:b/>
          <w:bCs/>
          <w:sz w:val="24"/>
          <w:szCs w:val="24"/>
          <w:rtl/>
        </w:rPr>
        <w:t xml:space="preserve">פרק </w:t>
      </w:r>
      <w:r w:rsidRPr="004C3F14">
        <w:rPr>
          <w:rFonts w:ascii="David" w:hAnsi="David" w:cs="David"/>
          <w:b/>
          <w:bCs/>
          <w:sz w:val="24"/>
          <w:szCs w:val="24"/>
          <w:rtl/>
        </w:rPr>
        <w:t xml:space="preserve">ג </w:t>
      </w:r>
      <w:r>
        <w:rPr>
          <w:rFonts w:ascii="David" w:hAnsi="David" w:cs="David" w:hint="cs"/>
          <w:b/>
          <w:bCs/>
          <w:sz w:val="24"/>
          <w:szCs w:val="24"/>
          <w:rtl/>
        </w:rPr>
        <w:t xml:space="preserve">פסוק </w:t>
      </w:r>
      <w:proofErr w:type="spellStart"/>
      <w:r w:rsidRPr="004C3F14">
        <w:rPr>
          <w:rFonts w:ascii="David" w:hAnsi="David" w:cs="David"/>
          <w:b/>
          <w:bCs/>
          <w:sz w:val="24"/>
          <w:szCs w:val="24"/>
          <w:rtl/>
        </w:rPr>
        <w:t>כב</w:t>
      </w:r>
      <w:proofErr w:type="spellEnd"/>
      <w:r w:rsidRPr="004C3F14">
        <w:rPr>
          <w:rFonts w:ascii="David" w:hAnsi="David" w:cs="David"/>
          <w:b/>
          <w:bCs/>
          <w:sz w:val="24"/>
          <w:szCs w:val="24"/>
          <w:rtl/>
        </w:rPr>
        <w:t>), כלומר, הן מין זה של אדם הוא יחיד בעולם... בזה הענ</w:t>
      </w:r>
      <w:r>
        <w:rPr>
          <w:rFonts w:ascii="David" w:hAnsi="David" w:cs="David" w:hint="cs"/>
          <w:b/>
          <w:bCs/>
          <w:sz w:val="24"/>
          <w:szCs w:val="24"/>
          <w:rtl/>
        </w:rPr>
        <w:t>י</w:t>
      </w:r>
      <w:r w:rsidRPr="004C3F14">
        <w:rPr>
          <w:rFonts w:ascii="David" w:hAnsi="David" w:cs="David"/>
          <w:b/>
          <w:bCs/>
          <w:sz w:val="24"/>
          <w:szCs w:val="24"/>
          <w:rtl/>
        </w:rPr>
        <w:t>ין שיהא הוא מעצמו, בדעתו ובמחשבתו, יודע הטוב והרע ועושה כל מה שהוא חפץ ואין מי שיעכב בידו מלעשות הטוב או הרע</w:t>
      </w:r>
      <w:r>
        <w:rPr>
          <w:rFonts w:ascii="David" w:hAnsi="David" w:cs="David" w:hint="cs"/>
          <w:b/>
          <w:bCs/>
          <w:sz w:val="24"/>
          <w:szCs w:val="24"/>
          <w:rtl/>
        </w:rPr>
        <w:t>".</w:t>
      </w:r>
    </w:p>
    <w:p w:rsidR="00A818BD" w:rsidRPr="004C3F14" w:rsidRDefault="00A818BD" w:rsidP="00A818BD">
      <w:pPr>
        <w:pStyle w:val="1"/>
        <w:widowControl w:val="0"/>
        <w:pBdr>
          <w:top w:val="nil"/>
          <w:left w:val="nil"/>
          <w:bottom w:val="nil"/>
          <w:right w:val="nil"/>
          <w:between w:val="nil"/>
        </w:pBdr>
        <w:bidi/>
        <w:spacing w:line="360" w:lineRule="auto"/>
        <w:jc w:val="both"/>
        <w:rPr>
          <w:rFonts w:asciiTheme="minorBidi" w:hAnsiTheme="minorBidi" w:cstheme="minorBidi"/>
          <w:sz w:val="24"/>
          <w:szCs w:val="24"/>
        </w:rPr>
      </w:pPr>
      <w:r w:rsidRPr="004C3F14">
        <w:rPr>
          <w:rFonts w:asciiTheme="minorBidi" w:hAnsiTheme="minorBidi" w:cstheme="minorBidi"/>
          <w:sz w:val="24"/>
          <w:szCs w:val="24"/>
          <w:rtl/>
        </w:rPr>
        <w:t xml:space="preserve">(הרמב"ם, </w:t>
      </w:r>
      <w:r w:rsidRPr="004C3F14">
        <w:rPr>
          <w:rFonts w:asciiTheme="minorBidi" w:hAnsiTheme="minorBidi" w:cstheme="minorBidi"/>
          <w:bCs/>
          <w:sz w:val="24"/>
          <w:szCs w:val="24"/>
          <w:rtl/>
        </w:rPr>
        <w:t>ספר המדע</w:t>
      </w:r>
      <w:r w:rsidRPr="004C3F14">
        <w:rPr>
          <w:rFonts w:asciiTheme="minorBidi" w:hAnsiTheme="minorBidi" w:cstheme="minorBidi"/>
          <w:b/>
          <w:sz w:val="24"/>
          <w:szCs w:val="24"/>
          <w:rtl/>
        </w:rPr>
        <w:t>, הלכות תשובה</w:t>
      </w:r>
      <w:r>
        <w:rPr>
          <w:rFonts w:asciiTheme="minorBidi" w:hAnsiTheme="minorBidi" w:cstheme="minorBidi" w:hint="cs"/>
          <w:sz w:val="24"/>
          <w:szCs w:val="24"/>
          <w:rtl/>
        </w:rPr>
        <w:t>)</w:t>
      </w:r>
    </w:p>
    <w:p w:rsidR="00A818BD" w:rsidRPr="004C3F14" w:rsidRDefault="00A818BD" w:rsidP="00A818BD">
      <w:pPr>
        <w:pStyle w:val="1"/>
        <w:widowControl w:val="0"/>
        <w:pBdr>
          <w:top w:val="nil"/>
          <w:left w:val="nil"/>
          <w:bottom w:val="nil"/>
          <w:right w:val="nil"/>
          <w:between w:val="nil"/>
        </w:pBdr>
        <w:bidi/>
        <w:spacing w:line="360" w:lineRule="auto"/>
        <w:jc w:val="both"/>
        <w:rPr>
          <w:rFonts w:asciiTheme="minorBidi" w:hAnsiTheme="minorBidi" w:cstheme="minorBidi"/>
          <w:sz w:val="24"/>
          <w:szCs w:val="24"/>
        </w:rPr>
      </w:pPr>
    </w:p>
    <w:p w:rsidR="00A818BD" w:rsidRPr="004C3F14" w:rsidRDefault="00A818BD" w:rsidP="00A818BD">
      <w:pPr>
        <w:pStyle w:val="1"/>
        <w:widowControl w:val="0"/>
        <w:pBdr>
          <w:top w:val="nil"/>
          <w:left w:val="nil"/>
          <w:bottom w:val="nil"/>
          <w:right w:val="nil"/>
          <w:between w:val="nil"/>
        </w:pBdr>
        <w:bidi/>
        <w:spacing w:line="360" w:lineRule="auto"/>
        <w:jc w:val="both"/>
        <w:rPr>
          <w:rFonts w:asciiTheme="minorBidi" w:hAnsiTheme="minorBidi" w:cstheme="minorBidi"/>
          <w:sz w:val="24"/>
          <w:szCs w:val="24"/>
        </w:rPr>
      </w:pPr>
      <w:r w:rsidRPr="004C3F14">
        <w:rPr>
          <w:rFonts w:ascii="David" w:hAnsi="David" w:cs="David"/>
          <w:b/>
          <w:bCs/>
          <w:sz w:val="24"/>
          <w:szCs w:val="24"/>
          <w:rtl/>
        </w:rPr>
        <w:t>"האדם שנברא בצלם אל</w:t>
      </w:r>
      <w:r>
        <w:rPr>
          <w:rFonts w:ascii="David" w:hAnsi="David" w:cs="David" w:hint="cs"/>
          <w:b/>
          <w:bCs/>
          <w:sz w:val="24"/>
          <w:szCs w:val="24"/>
          <w:rtl/>
        </w:rPr>
        <w:t>ו</w:t>
      </w:r>
      <w:r w:rsidRPr="004C3F14">
        <w:rPr>
          <w:rFonts w:ascii="David" w:hAnsi="David" w:cs="David"/>
          <w:b/>
          <w:bCs/>
          <w:sz w:val="24"/>
          <w:szCs w:val="24"/>
          <w:rtl/>
        </w:rPr>
        <w:t>הים יש לו סגולה זאת שהוא ברשות עצמו, כמו ה' יתברך שהוא עושה מה שירצה. וכך האדם יש רשות בידו לעשות מה שירצה והוא בעל בחירה"</w:t>
      </w:r>
      <w:r>
        <w:rPr>
          <w:rFonts w:ascii="David" w:hAnsi="David" w:cs="David" w:hint="cs"/>
          <w:b/>
          <w:bCs/>
          <w:sz w:val="24"/>
          <w:szCs w:val="24"/>
          <w:rtl/>
        </w:rPr>
        <w:t>.</w:t>
      </w:r>
    </w:p>
    <w:p w:rsidR="00020AA0" w:rsidRDefault="00A818BD" w:rsidP="00A818BD">
      <w:r w:rsidRPr="004C3F14">
        <w:rPr>
          <w:rFonts w:asciiTheme="minorBidi" w:hAnsiTheme="minorBidi" w:cstheme="minorBidi"/>
          <w:sz w:val="24"/>
          <w:szCs w:val="24"/>
          <w:rtl/>
        </w:rPr>
        <w:t xml:space="preserve">(המהר"ל מפראג, </w:t>
      </w:r>
      <w:r w:rsidRPr="004C3F14">
        <w:rPr>
          <w:rFonts w:asciiTheme="minorBidi" w:hAnsiTheme="minorBidi" w:cstheme="minorBidi"/>
          <w:bCs/>
          <w:sz w:val="24"/>
          <w:szCs w:val="24"/>
          <w:rtl/>
        </w:rPr>
        <w:t>דרך חיים</w:t>
      </w:r>
      <w:r>
        <w:rPr>
          <w:rFonts w:asciiTheme="minorBidi" w:hAnsiTheme="minorBidi" w:cstheme="minorBidi" w:hint="cs"/>
          <w:sz w:val="24"/>
          <w:szCs w:val="24"/>
          <w:rtl/>
        </w:rPr>
        <w:t>)</w:t>
      </w:r>
      <w:bookmarkStart w:id="0" w:name="_GoBack"/>
      <w:bookmarkEnd w:id="0"/>
    </w:p>
    <w:sectPr w:rsidR="00020AA0" w:rsidSect="0065424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BD"/>
    <w:rsid w:val="00020AA0"/>
    <w:rsid w:val="00654242"/>
    <w:rsid w:val="00A818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025BD-9E4D-4A40-8E51-3728A1D2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18BD"/>
    <w:pPr>
      <w:bidi/>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רגיל1"/>
    <w:rsid w:val="00A818BD"/>
    <w:pPr>
      <w:spacing w:after="0" w:line="276"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1354</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Gabbai</dc:creator>
  <cp:keywords/>
  <dc:description/>
  <cp:lastModifiedBy>Ronnie Gabbai</cp:lastModifiedBy>
  <cp:revision>1</cp:revision>
  <dcterms:created xsi:type="dcterms:W3CDTF">2018-11-14T19:26:00Z</dcterms:created>
  <dcterms:modified xsi:type="dcterms:W3CDTF">2018-11-14T19:26:00Z</dcterms:modified>
</cp:coreProperties>
</file>