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68E2" w:rsidRPr="00493486" w:rsidRDefault="004F68E2" w:rsidP="004F68E2">
      <w:pPr>
        <w:bidi/>
        <w:spacing w:line="360" w:lineRule="auto"/>
        <w:ind w:left="700"/>
        <w:contextualSpacing w:val="0"/>
        <w:jc w:val="both"/>
        <w:rPr>
          <w:rFonts w:asciiTheme="minorBidi" w:eastAsia="Gisha" w:hAnsiTheme="minorBidi" w:cstheme="minorBidi"/>
          <w:b/>
          <w:bCs/>
          <w:sz w:val="24"/>
          <w:szCs w:val="24"/>
          <w:rtl/>
        </w:rPr>
      </w:pPr>
      <w:r w:rsidRPr="00493486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דף</w:t>
      </w:r>
      <w:r w:rsidRPr="00493486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עבודה</w:t>
      </w:r>
      <w:r w:rsidRPr="00493486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: </w:t>
      </w:r>
      <w:r w:rsidRPr="00493486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כרטיסיות</w:t>
      </w:r>
      <w:r w:rsidRPr="00493486">
        <w:rPr>
          <w:rFonts w:asciiTheme="minorBidi" w:eastAsia="Gisha" w:hAnsiTheme="minorBidi" w:cstheme="minorBidi"/>
          <w:b/>
          <w:bCs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b/>
          <w:bCs/>
          <w:sz w:val="24"/>
          <w:szCs w:val="24"/>
          <w:rtl/>
        </w:rPr>
        <w:t>פרשנות</w:t>
      </w:r>
    </w:p>
    <w:p w:rsidR="004F68E2" w:rsidRPr="00493486" w:rsidRDefault="004F68E2" w:rsidP="004F68E2">
      <w:pPr>
        <w:bidi/>
        <w:spacing w:line="360" w:lineRule="auto"/>
        <w:ind w:left="700"/>
        <w:contextualSpacing w:val="0"/>
        <w:jc w:val="both"/>
        <w:rPr>
          <w:rFonts w:asciiTheme="minorBidi" w:eastAsia="Gisha" w:hAnsiTheme="minorBidi" w:cstheme="minorBidi"/>
          <w:sz w:val="24"/>
          <w:szCs w:val="24"/>
          <w:u w:val="single"/>
          <w:rtl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u w:val="single"/>
          <w:rtl/>
        </w:rPr>
        <w:t>כרטיסייה</w:t>
      </w:r>
      <w:r w:rsidRPr="00493486">
        <w:rPr>
          <w:rFonts w:asciiTheme="minorBidi" w:eastAsia="Gisha" w:hAnsiTheme="minorBidi" w:cstheme="minorBidi"/>
          <w:sz w:val="24"/>
          <w:szCs w:val="24"/>
          <w:u w:val="single"/>
          <w:rtl/>
        </w:rPr>
        <w:t xml:space="preserve"> א – אבן עזרא</w:t>
      </w:r>
    </w:p>
    <w:p w:rsidR="004F68E2" w:rsidRPr="00493486" w:rsidRDefault="004F68E2" w:rsidP="004F68E2">
      <w:pPr>
        <w:pStyle w:val="a3"/>
        <w:spacing w:line="360" w:lineRule="auto"/>
        <w:ind w:left="700" w:right="0"/>
        <w:rPr>
          <w:rFonts w:ascii="David" w:hAnsi="David"/>
          <w:b/>
          <w:bCs/>
          <w:sz w:val="24"/>
          <w:szCs w:val="24"/>
          <w:rtl/>
        </w:rPr>
      </w:pPr>
      <w:r w:rsidRPr="00493486">
        <w:rPr>
          <w:rFonts w:ascii="David" w:hAnsi="David"/>
          <w:b/>
          <w:bCs/>
          <w:sz w:val="24"/>
          <w:szCs w:val="24"/>
          <w:rtl/>
        </w:rPr>
        <w:t>ועוד: לקיים דבר ה' לאברהם להיות לו נחלה.</w:t>
      </w:r>
    </w:p>
    <w:p w:rsidR="004F68E2" w:rsidRPr="00493486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השתנה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במעמדו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של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אברהם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בקניית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המערה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>?</w:t>
      </w:r>
      <w:r>
        <w:rPr>
          <w:rFonts w:asciiTheme="minorBidi" w:eastAsia="Gisha" w:hAnsiTheme="minorBidi" w:cstheme="minorBidi"/>
          <w:sz w:val="24"/>
          <w:szCs w:val="24"/>
          <w:rtl/>
        </w:rPr>
        <w:t xml:space="preserve"> </w:t>
      </w:r>
    </w:p>
    <w:p w:rsidR="004F68E2" w:rsidRPr="00493486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הוביל את אברהם לקניית המערה? </w:t>
      </w:r>
    </w:p>
    <w:p w:rsidR="004F68E2" w:rsidRPr="00493486" w:rsidRDefault="004F68E2" w:rsidP="004F68E2">
      <w:pPr>
        <w:bidi/>
        <w:spacing w:line="360" w:lineRule="auto"/>
        <w:ind w:left="700"/>
        <w:contextualSpacing w:val="0"/>
        <w:jc w:val="both"/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עיינו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בפרק </w:t>
      </w:r>
      <w:proofErr w:type="spellStart"/>
      <w:r w:rsidRPr="00493486">
        <w:rPr>
          <w:rFonts w:asciiTheme="minorBidi" w:eastAsia="Gisha" w:hAnsiTheme="minorBidi" w:cstheme="minorBidi"/>
          <w:sz w:val="24"/>
          <w:szCs w:val="24"/>
          <w:rtl/>
        </w:rPr>
        <w:t>יז</w:t>
      </w:r>
      <w:proofErr w:type="spellEnd"/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פסוק ח: </w:t>
      </w:r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</w:rPr>
        <w:t>"</w:t>
      </w:r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וְנָתַתִּי לְךָ וּלְזַרְעֲךָ אַחֲרֶיךָ אֵת אֶרֶץ </w:t>
      </w:r>
      <w:proofErr w:type="spellStart"/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מְגֻרֶיך</w:t>
      </w:r>
      <w:proofErr w:type="spellEnd"/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ָ, אֵת כָּל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אֶרֶץ כְּנַעַן, </w:t>
      </w:r>
      <w:proofErr w:type="spellStart"/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לַאֲחֻזַּת</w:t>
      </w:r>
      <w:proofErr w:type="spellEnd"/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עוֹלָם</w:t>
      </w:r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,</w:t>
      </w:r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 xml:space="preserve"> וְהָיִיתִי לָהֶם </w:t>
      </w:r>
      <w:proofErr w:type="spellStart"/>
      <w:r w:rsidRPr="00493486">
        <w:rPr>
          <w:rFonts w:ascii="David" w:hAnsi="David" w:cs="David"/>
          <w:b/>
          <w:bCs/>
          <w:color w:val="000000"/>
          <w:sz w:val="24"/>
          <w:szCs w:val="24"/>
          <w:shd w:val="clear" w:color="auto" w:fill="FFFFFF"/>
          <w:rtl/>
        </w:rPr>
        <w:t>לֵאלֹהִים</w:t>
      </w:r>
      <w:proofErr w:type="spellEnd"/>
      <w:r>
        <w:rPr>
          <w:rFonts w:ascii="David" w:hAnsi="David" w:cs="David" w:hint="cs"/>
          <w:b/>
          <w:bCs/>
          <w:color w:val="000000"/>
          <w:sz w:val="24"/>
          <w:szCs w:val="24"/>
          <w:shd w:val="clear" w:color="auto" w:fill="FFFFFF"/>
          <w:rtl/>
        </w:rPr>
        <w:t>".</w:t>
      </w:r>
    </w:p>
    <w:p w:rsidR="004F68E2" w:rsidRPr="00493486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</w:pPr>
      <w:r w:rsidRPr="00493486">
        <w:rPr>
          <w:rFonts w:asciiTheme="minorBidi" w:hAnsiTheme="minorBidi" w:cstheme="minorBidi" w:hint="eastAsia"/>
          <w:color w:val="000000"/>
          <w:sz w:val="24"/>
          <w:szCs w:val="24"/>
          <w:shd w:val="clear" w:color="auto" w:fill="FFFFFF"/>
          <w:rtl/>
        </w:rPr>
        <w:t>מה</w:t>
      </w:r>
      <w:r w:rsidRPr="0049348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3486">
        <w:rPr>
          <w:rFonts w:asciiTheme="minorBidi" w:hAnsiTheme="minorBidi" w:cstheme="minorBidi" w:hint="eastAsia"/>
          <w:color w:val="000000"/>
          <w:sz w:val="24"/>
          <w:szCs w:val="24"/>
          <w:shd w:val="clear" w:color="auto" w:fill="FFFFFF"/>
          <w:rtl/>
        </w:rPr>
        <w:t>ההבטחה</w:t>
      </w:r>
      <w:r w:rsidRPr="0049348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3486">
        <w:rPr>
          <w:rFonts w:asciiTheme="minorBidi" w:hAnsiTheme="minorBidi" w:cstheme="minorBidi" w:hint="eastAsia"/>
          <w:color w:val="000000"/>
          <w:sz w:val="24"/>
          <w:szCs w:val="24"/>
          <w:shd w:val="clear" w:color="auto" w:fill="FFFFFF"/>
          <w:rtl/>
        </w:rPr>
        <w:t>לאברהם</w:t>
      </w:r>
      <w:r w:rsidRPr="0049348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3486">
        <w:rPr>
          <w:rFonts w:asciiTheme="minorBidi" w:hAnsiTheme="minorBidi" w:cstheme="minorBidi" w:hint="eastAsia"/>
          <w:color w:val="000000"/>
          <w:sz w:val="24"/>
          <w:szCs w:val="24"/>
          <w:shd w:val="clear" w:color="auto" w:fill="FFFFFF"/>
          <w:rtl/>
        </w:rPr>
        <w:t>שמוזכרת</w:t>
      </w:r>
      <w:r w:rsidRPr="0049348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3486">
        <w:rPr>
          <w:rFonts w:asciiTheme="minorBidi" w:hAnsiTheme="minorBidi" w:cstheme="minorBidi" w:hint="eastAsia"/>
          <w:color w:val="000000"/>
          <w:sz w:val="24"/>
          <w:szCs w:val="24"/>
          <w:shd w:val="clear" w:color="auto" w:fill="FFFFFF"/>
          <w:rtl/>
        </w:rPr>
        <w:t>בפסוק</w:t>
      </w:r>
      <w:r w:rsidRPr="0049348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 xml:space="preserve"> </w:t>
      </w:r>
      <w:r w:rsidRPr="00493486">
        <w:rPr>
          <w:rFonts w:asciiTheme="minorBidi" w:hAnsiTheme="minorBidi" w:cstheme="minorBidi" w:hint="eastAsia"/>
          <w:color w:val="000000"/>
          <w:sz w:val="24"/>
          <w:szCs w:val="24"/>
          <w:shd w:val="clear" w:color="auto" w:fill="FFFFFF"/>
          <w:rtl/>
        </w:rPr>
        <w:t>זה</w:t>
      </w:r>
      <w:r w:rsidRPr="00493486">
        <w:rPr>
          <w:rFonts w:asciiTheme="minorBidi" w:hAnsiTheme="minorBidi" w:cstheme="minorBidi"/>
          <w:color w:val="000000"/>
          <w:sz w:val="24"/>
          <w:szCs w:val="24"/>
          <w:shd w:val="clear" w:color="auto" w:fill="FFFFFF"/>
          <w:rtl/>
        </w:rPr>
        <w:t>?</w:t>
      </w:r>
    </w:p>
    <w:p w:rsidR="004F68E2" w:rsidRPr="00493486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כיצד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מתקשרת קניית המערה לפסוק זה? </w:t>
      </w:r>
    </w:p>
    <w:p w:rsidR="004F68E2" w:rsidRDefault="004F68E2" w:rsidP="004F68E2">
      <w:pPr>
        <w:bidi/>
        <w:spacing w:line="360" w:lineRule="auto"/>
        <w:ind w:left="700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</w:p>
    <w:p w:rsidR="004F68E2" w:rsidRPr="00493486" w:rsidRDefault="004F68E2" w:rsidP="004F68E2">
      <w:pPr>
        <w:bidi/>
        <w:spacing w:line="360" w:lineRule="auto"/>
        <w:ind w:left="700"/>
        <w:contextualSpacing w:val="0"/>
        <w:jc w:val="both"/>
        <w:rPr>
          <w:rFonts w:asciiTheme="minorBidi" w:eastAsia="Gisha" w:hAnsiTheme="minorBidi" w:cstheme="minorBidi"/>
          <w:sz w:val="24"/>
          <w:szCs w:val="24"/>
          <w:u w:val="single"/>
          <w:rtl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u w:val="single"/>
          <w:rtl/>
        </w:rPr>
        <w:t>כרטיסייה</w:t>
      </w:r>
      <w:r w:rsidRPr="00493486">
        <w:rPr>
          <w:rFonts w:asciiTheme="minorBidi" w:eastAsia="Gisha" w:hAnsiTheme="minorBidi" w:cstheme="minorBidi"/>
          <w:sz w:val="24"/>
          <w:szCs w:val="24"/>
          <w:u w:val="single"/>
          <w:rtl/>
        </w:rPr>
        <w:t xml:space="preserve"> 2 - </w:t>
      </w:r>
      <w:r w:rsidRPr="00493486">
        <w:rPr>
          <w:rFonts w:asciiTheme="minorBidi" w:eastAsia="Gisha" w:hAnsiTheme="minorBidi" w:cstheme="minorBidi" w:hint="eastAsia"/>
          <w:sz w:val="24"/>
          <w:szCs w:val="24"/>
          <w:u w:val="single"/>
          <w:rtl/>
        </w:rPr>
        <w:t>רמב</w:t>
      </w:r>
      <w:r w:rsidRPr="00493486">
        <w:rPr>
          <w:rFonts w:asciiTheme="minorBidi" w:eastAsia="Gisha" w:hAnsiTheme="minorBidi" w:cstheme="minorBidi"/>
          <w:sz w:val="24"/>
          <w:szCs w:val="24"/>
          <w:u w:val="single"/>
          <w:rtl/>
        </w:rPr>
        <w:t>"ן</w:t>
      </w:r>
    </w:p>
    <w:p w:rsidR="004F68E2" w:rsidRPr="00493486" w:rsidRDefault="004F68E2" w:rsidP="004F68E2">
      <w:pPr>
        <w:pStyle w:val="a3"/>
        <w:spacing w:line="360" w:lineRule="auto"/>
        <w:ind w:left="700" w:right="0"/>
        <w:rPr>
          <w:rFonts w:ascii="David" w:hAnsi="David"/>
          <w:b/>
          <w:bCs/>
          <w:sz w:val="24"/>
          <w:szCs w:val="24"/>
          <w:rtl/>
        </w:rPr>
      </w:pPr>
      <w:r w:rsidRPr="00493486">
        <w:rPr>
          <w:rFonts w:ascii="David" w:hAnsi="David"/>
          <w:b/>
          <w:bCs/>
          <w:sz w:val="24"/>
          <w:szCs w:val="24"/>
          <w:rtl/>
        </w:rPr>
        <w:t>ונכתבה זאת הפרשה להודיע חסדי השם עם אברהם, שהיה נשיא אלוהים בארץ אשר בא לגור שם והיחיד</w:t>
      </w:r>
      <w:r>
        <w:rPr>
          <w:rFonts w:ascii="David" w:hAnsi="David" w:hint="cs"/>
          <w:b/>
          <w:bCs/>
          <w:sz w:val="24"/>
          <w:szCs w:val="24"/>
          <w:rtl/>
        </w:rPr>
        <w:t>,</w:t>
      </w:r>
      <w:r w:rsidRPr="00493486">
        <w:rPr>
          <w:rFonts w:ascii="David" w:hAnsi="David"/>
          <w:b/>
          <w:bCs/>
          <w:sz w:val="24"/>
          <w:szCs w:val="24"/>
          <w:rtl/>
        </w:rPr>
        <w:t xml:space="preserve"> וכל העם היו </w:t>
      </w:r>
      <w:proofErr w:type="spellStart"/>
      <w:r w:rsidRPr="00493486">
        <w:rPr>
          <w:rFonts w:ascii="David" w:hAnsi="David"/>
          <w:b/>
          <w:bCs/>
          <w:sz w:val="24"/>
          <w:szCs w:val="24"/>
          <w:rtl/>
        </w:rPr>
        <w:t>קוראין</w:t>
      </w:r>
      <w:proofErr w:type="spellEnd"/>
      <w:r w:rsidRPr="00493486">
        <w:rPr>
          <w:rFonts w:ascii="David" w:hAnsi="David"/>
          <w:b/>
          <w:bCs/>
          <w:sz w:val="24"/>
          <w:szCs w:val="24"/>
          <w:rtl/>
        </w:rPr>
        <w:t xml:space="preserve"> לו 'אדוני', והוא לא אמר להם כן שהיה שר וגדול. וגם בחייו קיים לו </w:t>
      </w:r>
      <w:r>
        <w:rPr>
          <w:rFonts w:ascii="David" w:hAnsi="David" w:hint="cs"/>
          <w:b/>
          <w:bCs/>
          <w:sz w:val="24"/>
          <w:szCs w:val="24"/>
          <w:rtl/>
        </w:rPr>
        <w:t>"</w:t>
      </w:r>
      <w:r w:rsidRPr="00371557">
        <w:rPr>
          <w:rFonts w:ascii="David" w:hAnsi="David"/>
          <w:b/>
          <w:bCs/>
          <w:sz w:val="24"/>
          <w:szCs w:val="24"/>
          <w:rtl/>
        </w:rPr>
        <w:t>וַאֲגַדְּלָה שְׁמֶךָ וֶהְיֵה בְּרָכָה</w:t>
      </w:r>
      <w:r>
        <w:rPr>
          <w:rFonts w:ascii="David" w:hAnsi="David" w:hint="cs"/>
          <w:b/>
          <w:bCs/>
          <w:sz w:val="24"/>
          <w:szCs w:val="24"/>
          <w:rtl/>
        </w:rPr>
        <w:t xml:space="preserve">" (בראשית פרק </w:t>
      </w:r>
      <w:proofErr w:type="spellStart"/>
      <w:r>
        <w:rPr>
          <w:rFonts w:ascii="David" w:hAnsi="David" w:hint="cs"/>
          <w:b/>
          <w:bCs/>
          <w:sz w:val="24"/>
          <w:szCs w:val="24"/>
          <w:rtl/>
        </w:rPr>
        <w:t>יב</w:t>
      </w:r>
      <w:proofErr w:type="spellEnd"/>
      <w:r>
        <w:rPr>
          <w:rFonts w:ascii="David" w:hAnsi="David" w:hint="cs"/>
          <w:b/>
          <w:bCs/>
          <w:sz w:val="24"/>
          <w:szCs w:val="24"/>
          <w:rtl/>
        </w:rPr>
        <w:t xml:space="preserve"> פסוק ב),</w:t>
      </w:r>
      <w:r w:rsidRPr="00493486">
        <w:rPr>
          <w:rFonts w:ascii="David" w:hAnsi="David"/>
          <w:b/>
          <w:bCs/>
          <w:sz w:val="24"/>
          <w:szCs w:val="24"/>
          <w:rtl/>
        </w:rPr>
        <w:t xml:space="preserve"> ואשתו מתה ונקברה בנחלת ה'.</w:t>
      </w:r>
    </w:p>
    <w:p w:rsidR="004F68E2" w:rsidRPr="00493486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כיצד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השתקף יחסם של בני חת לאברהם בסיפור? </w:t>
      </w:r>
    </w:p>
    <w:p w:rsidR="004F68E2" w:rsidRPr="00493486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האם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אברהם אמר להם על מעמדו? </w:t>
      </w:r>
    </w:p>
    <w:p w:rsidR="004F68E2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493486">
        <w:rPr>
          <w:rFonts w:asciiTheme="minorBidi" w:eastAsia="Gisha" w:hAnsiTheme="minorBidi" w:cstheme="minorBidi" w:hint="eastAsia"/>
          <w:sz w:val="24"/>
          <w:szCs w:val="24"/>
          <w:rtl/>
        </w:rPr>
        <w:t>מה</w:t>
      </w:r>
      <w:r w:rsidRPr="00493486">
        <w:rPr>
          <w:rFonts w:asciiTheme="minorBidi" w:eastAsia="Gisha" w:hAnsiTheme="minorBidi" w:cstheme="minorBidi"/>
          <w:sz w:val="24"/>
          <w:szCs w:val="24"/>
          <w:rtl/>
        </w:rPr>
        <w:t xml:space="preserve"> הברכה שהתקיימה בו לפי פירוש זה בסיפור קניית המערה? </w:t>
      </w:r>
    </w:p>
    <w:p w:rsidR="004F68E2" w:rsidRPr="00F771B9" w:rsidRDefault="004F68E2" w:rsidP="004F68E2">
      <w:pPr>
        <w:bidi/>
        <w:spacing w:line="360" w:lineRule="auto"/>
        <w:ind w:left="700"/>
        <w:contextualSpacing w:val="0"/>
        <w:jc w:val="both"/>
        <w:rPr>
          <w:rFonts w:asciiTheme="minorBidi" w:eastAsia="Gisha" w:hAnsiTheme="minorBidi" w:cstheme="minorBidi"/>
          <w:sz w:val="24"/>
          <w:szCs w:val="24"/>
          <w:u w:val="single"/>
          <w:rtl/>
        </w:rPr>
      </w:pPr>
      <w:r w:rsidRPr="00F771B9">
        <w:rPr>
          <w:rFonts w:asciiTheme="minorBidi" w:eastAsia="Gisha" w:hAnsiTheme="minorBidi" w:cstheme="minorBidi"/>
          <w:sz w:val="24"/>
          <w:szCs w:val="24"/>
          <w:u w:val="single"/>
          <w:rtl/>
        </w:rPr>
        <w:t>כרטיסי</w:t>
      </w:r>
      <w:r w:rsidRPr="00F771B9">
        <w:rPr>
          <w:rFonts w:asciiTheme="minorBidi" w:eastAsia="Gisha" w:hAnsiTheme="minorBidi" w:cstheme="minorBidi" w:hint="cs"/>
          <w:sz w:val="24"/>
          <w:szCs w:val="24"/>
          <w:u w:val="single"/>
          <w:rtl/>
        </w:rPr>
        <w:t>י</w:t>
      </w:r>
      <w:r w:rsidRPr="00F771B9">
        <w:rPr>
          <w:rFonts w:asciiTheme="minorBidi" w:eastAsia="Gisha" w:hAnsiTheme="minorBidi" w:cstheme="minorBidi"/>
          <w:sz w:val="24"/>
          <w:szCs w:val="24"/>
          <w:u w:val="single"/>
          <w:rtl/>
        </w:rPr>
        <w:t xml:space="preserve">ה </w:t>
      </w:r>
      <w:r w:rsidRPr="00F771B9">
        <w:rPr>
          <w:rFonts w:asciiTheme="minorBidi" w:eastAsia="Gisha" w:hAnsiTheme="minorBidi" w:cstheme="minorBidi" w:hint="cs"/>
          <w:sz w:val="24"/>
          <w:szCs w:val="24"/>
          <w:u w:val="single"/>
          <w:rtl/>
        </w:rPr>
        <w:t>3 – בנו יעקב</w:t>
      </w:r>
    </w:p>
    <w:p w:rsidR="004F68E2" w:rsidRPr="00F771B9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מה המילה המנחה בפרק? </w:t>
      </w:r>
    </w:p>
    <w:p w:rsidR="004F68E2" w:rsidRPr="00F771B9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כיצד מכונה שרה בפרק? </w:t>
      </w:r>
    </w:p>
    <w:p w:rsidR="004F68E2" w:rsidRPr="00F771B9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כמה פעמים מופיע שמה או הכינוי שלה? </w:t>
      </w:r>
    </w:p>
    <w:p w:rsidR="004F68E2" w:rsidRPr="00F771B9" w:rsidRDefault="004F68E2" w:rsidP="004F68E2">
      <w:pPr>
        <w:bidi/>
        <w:spacing w:line="360" w:lineRule="auto"/>
        <w:ind w:left="700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דברי </w:t>
      </w:r>
      <w:r w:rsidRPr="00F771B9">
        <w:rPr>
          <w:rFonts w:asciiTheme="minorBidi" w:eastAsia="Gisha" w:hAnsiTheme="minorBidi" w:cstheme="minorBidi" w:hint="cs"/>
          <w:sz w:val="24"/>
          <w:szCs w:val="24"/>
          <w:rtl/>
        </w:rPr>
        <w:t xml:space="preserve">יעקב </w:t>
      </w:r>
      <w:r w:rsidRPr="00F771B9">
        <w:rPr>
          <w:rFonts w:asciiTheme="minorBidi" w:eastAsia="Gisha" w:hAnsiTheme="minorBidi" w:cstheme="minorBidi"/>
          <w:sz w:val="24"/>
          <w:szCs w:val="24"/>
          <w:rtl/>
        </w:rPr>
        <w:t>בֶנו בפירושו לספר בראשית:</w:t>
      </w:r>
    </w:p>
    <w:p w:rsidR="004F68E2" w:rsidRPr="00493486" w:rsidRDefault="004F68E2" w:rsidP="004F68E2">
      <w:pPr>
        <w:pStyle w:val="a3"/>
        <w:spacing w:line="360" w:lineRule="auto"/>
        <w:ind w:left="700" w:right="0"/>
        <w:rPr>
          <w:rFonts w:ascii="David" w:hAnsi="David"/>
          <w:b/>
          <w:bCs/>
          <w:sz w:val="24"/>
          <w:szCs w:val="24"/>
          <w:rtl/>
        </w:rPr>
      </w:pPr>
      <w:r w:rsidRPr="00493486">
        <w:rPr>
          <w:rFonts w:ascii="David" w:hAnsi="David"/>
          <w:b/>
          <w:bCs/>
          <w:sz w:val="24"/>
          <w:szCs w:val="24"/>
          <w:rtl/>
        </w:rPr>
        <w:t xml:space="preserve">התכלית של הסיפור מפורשת בדברי אברהם בעצמו. הוא מבקש אחוזת קבר לשרה אשתו שמתה עליו. </w:t>
      </w:r>
      <w:r w:rsidRPr="00493486">
        <w:rPr>
          <w:rFonts w:ascii="David" w:hAnsi="David"/>
          <w:b/>
          <w:bCs/>
          <w:sz w:val="24"/>
          <w:szCs w:val="24"/>
          <w:u w:val="single"/>
          <w:rtl/>
        </w:rPr>
        <w:t>בקניין המערה לקבורת שרה אשתו, אברהם מביע את האהבה ואת הכבוד לנפטרת. בשביל דבר זה בלבד ראויה הייתה פרשה זו להיכתב.</w:t>
      </w:r>
    </w:p>
    <w:p w:rsidR="004F68E2" w:rsidRPr="00F771B9" w:rsidRDefault="004F68E2" w:rsidP="004F68E2">
      <w:pPr>
        <w:bidi/>
        <w:spacing w:line="360" w:lineRule="auto"/>
        <w:ind w:left="1060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>(מתרגומו החופשי של עמוס חכם מתוך '</w:t>
      </w:r>
      <w:proofErr w:type="spellStart"/>
      <w:r w:rsidRPr="00F771B9">
        <w:rPr>
          <w:rFonts w:asciiTheme="minorBidi" w:eastAsia="Gisha" w:hAnsiTheme="minorBidi" w:cstheme="minorBidi"/>
          <w:sz w:val="24"/>
          <w:szCs w:val="24"/>
          <w:rtl/>
        </w:rPr>
        <w:t>גליונות</w:t>
      </w:r>
      <w:proofErr w:type="spellEnd"/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 לעיון בפרשת השבוע לפי הפרשנות החדישה' שנה חמישית, תשל"ו, שבעריכתו, פרשת חיי-שרה).</w:t>
      </w:r>
    </w:p>
    <w:p w:rsidR="004F68E2" w:rsidRPr="00F771B9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כיצד </w:t>
      </w:r>
      <w:r w:rsidRPr="00F771B9">
        <w:rPr>
          <w:rFonts w:asciiTheme="minorBidi" w:eastAsia="Gisha" w:hAnsiTheme="minorBidi" w:cstheme="minorBidi" w:hint="cs"/>
          <w:sz w:val="24"/>
          <w:szCs w:val="24"/>
          <w:rtl/>
        </w:rPr>
        <w:t xml:space="preserve">יעקב בנו </w:t>
      </w: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מבאר את </w:t>
      </w:r>
      <w:r w:rsidRPr="00F771B9">
        <w:rPr>
          <w:rFonts w:asciiTheme="minorBidi" w:eastAsia="Gisha" w:hAnsiTheme="minorBidi" w:cstheme="minorBidi" w:hint="cs"/>
          <w:sz w:val="24"/>
          <w:szCs w:val="24"/>
          <w:rtl/>
        </w:rPr>
        <w:t>מטרת</w:t>
      </w: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 פרשת קניית המערה? </w:t>
      </w:r>
    </w:p>
    <w:p w:rsidR="004F68E2" w:rsidRPr="00F771B9" w:rsidRDefault="004F68E2" w:rsidP="004F68E2">
      <w:pPr>
        <w:pStyle w:val="a6"/>
        <w:numPr>
          <w:ilvl w:val="0"/>
          <w:numId w:val="1"/>
        </w:numPr>
        <w:bidi/>
        <w:spacing w:line="360" w:lineRule="auto"/>
        <w:ind w:left="1420"/>
        <w:contextualSpacing w:val="0"/>
        <w:jc w:val="both"/>
        <w:rPr>
          <w:rFonts w:asciiTheme="minorBidi" w:eastAsia="Gisha" w:hAnsiTheme="minorBidi" w:cstheme="minorBidi"/>
          <w:sz w:val="24"/>
          <w:szCs w:val="24"/>
          <w:rtl/>
        </w:rPr>
      </w:pPr>
      <w:r w:rsidRPr="00F771B9">
        <w:rPr>
          <w:rFonts w:asciiTheme="minorBidi" w:eastAsia="Gisha" w:hAnsiTheme="minorBidi" w:cstheme="minorBidi"/>
          <w:sz w:val="24"/>
          <w:szCs w:val="24"/>
          <w:rtl/>
        </w:rPr>
        <w:t>מה הע</w:t>
      </w:r>
      <w:r w:rsidRPr="00F771B9">
        <w:rPr>
          <w:rFonts w:asciiTheme="minorBidi" w:eastAsia="Gisha" w:hAnsiTheme="minorBidi" w:cstheme="minorBidi" w:hint="cs"/>
          <w:sz w:val="24"/>
          <w:szCs w:val="24"/>
          <w:rtl/>
        </w:rPr>
        <w:t>י</w:t>
      </w:r>
      <w:r w:rsidRPr="00F771B9">
        <w:rPr>
          <w:rFonts w:asciiTheme="minorBidi" w:eastAsia="Gisha" w:hAnsiTheme="minorBidi" w:cstheme="minorBidi"/>
          <w:sz w:val="24"/>
          <w:szCs w:val="24"/>
          <w:rtl/>
        </w:rPr>
        <w:t xml:space="preserve">קרון החשוב לדעתו שעולה מסיפור זה? </w:t>
      </w:r>
    </w:p>
    <w:p w:rsidR="00F63EDD" w:rsidRDefault="00F63EDD">
      <w:bookmarkStart w:id="0" w:name="_GoBack"/>
      <w:bookmarkEnd w:id="0"/>
    </w:p>
    <w:sectPr w:rsidR="00F63EDD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C71685"/>
    <w:multiLevelType w:val="multilevel"/>
    <w:tmpl w:val="63789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  <w:lang w:bidi="he-IL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8E2"/>
    <w:rsid w:val="004F68E2"/>
    <w:rsid w:val="00654242"/>
    <w:rsid w:val="00F6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82F795-D1BF-48D4-B266-615F26D4B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4F68E2"/>
    <w:pPr>
      <w:spacing w:after="0" w:line="276" w:lineRule="auto"/>
      <w:contextualSpacing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Quote"/>
    <w:basedOn w:val="a4"/>
    <w:link w:val="a5"/>
    <w:uiPriority w:val="99"/>
    <w:qFormat/>
    <w:rsid w:val="004F68E2"/>
    <w:pPr>
      <w:autoSpaceDE w:val="0"/>
      <w:autoSpaceDN w:val="0"/>
      <w:bidi/>
      <w:spacing w:before="60" w:after="60" w:line="300" w:lineRule="atLeast"/>
      <w:ind w:right="567"/>
      <w:contextualSpacing w:val="0"/>
      <w:jc w:val="both"/>
    </w:pPr>
    <w:rPr>
      <w:rFonts w:ascii="Times New Roman" w:eastAsiaTheme="minorEastAsia" w:hAnsi="Times New Roman" w:cs="David"/>
      <w:sz w:val="18"/>
      <w:szCs w:val="20"/>
    </w:rPr>
  </w:style>
  <w:style w:type="character" w:customStyle="1" w:styleId="a5">
    <w:name w:val="ציטוט תו"/>
    <w:basedOn w:val="a0"/>
    <w:link w:val="a3"/>
    <w:uiPriority w:val="99"/>
    <w:rsid w:val="004F68E2"/>
    <w:rPr>
      <w:rFonts w:ascii="Times New Roman" w:eastAsiaTheme="minorEastAsia" w:hAnsi="Times New Roman" w:cs="David"/>
      <w:sz w:val="18"/>
      <w:szCs w:val="20"/>
    </w:rPr>
  </w:style>
  <w:style w:type="paragraph" w:styleId="a6">
    <w:name w:val="List Paragraph"/>
    <w:basedOn w:val="a"/>
    <w:uiPriority w:val="34"/>
    <w:qFormat/>
    <w:rsid w:val="004F68E2"/>
    <w:pPr>
      <w:ind w:left="720"/>
    </w:pPr>
  </w:style>
  <w:style w:type="paragraph" w:styleId="a4">
    <w:name w:val="Body Text"/>
    <w:basedOn w:val="a"/>
    <w:link w:val="a7"/>
    <w:uiPriority w:val="99"/>
    <w:semiHidden/>
    <w:unhideWhenUsed/>
    <w:rsid w:val="004F68E2"/>
    <w:pPr>
      <w:spacing w:after="120"/>
    </w:pPr>
  </w:style>
  <w:style w:type="character" w:customStyle="1" w:styleId="a7">
    <w:name w:val="גוף טקסט תו"/>
    <w:basedOn w:val="a0"/>
    <w:link w:val="a4"/>
    <w:uiPriority w:val="99"/>
    <w:semiHidden/>
    <w:rsid w:val="004F68E2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Gabbai</dc:creator>
  <cp:keywords/>
  <dc:description/>
  <cp:lastModifiedBy>Ronnie Gabbai</cp:lastModifiedBy>
  <cp:revision>1</cp:revision>
  <dcterms:created xsi:type="dcterms:W3CDTF">2018-11-18T12:34:00Z</dcterms:created>
  <dcterms:modified xsi:type="dcterms:W3CDTF">2018-11-18T12:34:00Z</dcterms:modified>
</cp:coreProperties>
</file>