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29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0E5C74" w:rsidTr="00E63C7F">
        <w:trPr>
          <w:trHeight w:val="8440"/>
        </w:trPr>
        <w:tc>
          <w:tcPr>
            <w:tcW w:w="9290" w:type="dxa"/>
          </w:tcPr>
          <w:p w:rsidR="000E5C74" w:rsidRDefault="000E5C74" w:rsidP="00E63C7F">
            <w:pPr>
              <w:spacing w:line="360" w:lineRule="auto"/>
              <w:ind w:left="62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spacing w:line="360" w:lineRule="auto"/>
              <w:ind w:left="620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דף עבודה: פרק טו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 סדר האירועים</w:t>
            </w:r>
          </w:p>
          <w:p w:rsidR="000E5C74" w:rsidRPr="00786E7B" w:rsidRDefault="000E5C74" w:rsidP="00E63C7F">
            <w:pPr>
              <w:ind w:left="620"/>
              <w:rPr>
                <w:sz w:val="24"/>
                <w:szCs w:val="24"/>
              </w:rPr>
            </w:pP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סדרו את הפסוקים ה</w:t>
            </w:r>
            <w:r w:rsidRPr="00786E7B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מובאים להלן</w:t>
            </w:r>
            <w:r w:rsidRPr="00786E7B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לפי סדר הופעתם בטבלה המצורפת.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בטבלה</w:t>
            </w:r>
            <w:r w:rsidRPr="00786E7B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sz w:val="24"/>
                <w:szCs w:val="24"/>
                <w:rtl/>
              </w:rPr>
              <w:t>על יד כל פסוק, כתבו במילים שלכם את המסופר בו.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וַיָּבֹא שְׁמוּאֵל אֶל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שָׁאוּל וַיֹּאמֶר לוֹ שָׁאוּל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בָּרוּךְ אַתָּה לַה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',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הֲקִימֹתִי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דְּבַר 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'".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וַיֹּאמֶר שְׁמוּאֵל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וּמֶה קוֹל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הַצֹּאן הַזֶּה בְּאָזְנָי וְקוֹל הַבָּקָר אֲשֶׁר אָנֹכִי שֹׁמֵעַ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וַיֹּאמֶר שָׁאוּל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מֵעֲמָלֵקִי הֱבִיאוּם, אֲשֶׁר חָמַל הָעָם עַל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מֵיטַב הַצֹּאן וְהַבָּקָר לְמַעַן זְבֹחַ לַה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אֱלֹהֶיך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ָ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הַיּוֹתֵר הֶחֱרַמְנוּ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".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rtl/>
              </w:rPr>
            </w:pPr>
            <w:r w:rsidRPr="00786E7B">
              <w:rPr>
                <w:rFonts w:ascii="David" w:eastAsia="Times New Roman" w:hAnsi="David" w:cs="David"/>
                <w:rtl/>
              </w:rPr>
              <w:t xml:space="preserve">________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וַיֹּאמֶר שְׁמוּאֵל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 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כַּאֲשֶׁר שִׁכְּלָה נָשִׁים חַרְבֶּךָ כֵּן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תִּשְׁכַּל מִנָּשִׁים אִמֶּךָ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וַיְשַׁסֵּף שְׁמוּאֵל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אֲגָג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לִפְנֵי ה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בַּגִּלְגָּל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 w:rsidDel="008B5D17">
              <w:rPr>
                <w:rFonts w:ascii="David" w:eastAsia="Times New Roman" w:hAnsi="David" w:cs="David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כֹּה אָמַר ה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צְבָאוֹת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פָּקַדְתִּי אֵת 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עָשָׂה עֲמָלֵק לְיִשְׂרָאֵל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שָׂם לוֹ בַּדֶּרֶךְ בַּעֲלֹתוֹ מִמִּצְרָיִם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עַתָּה לֵךְ וְהִכִּיתָה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עֲמָלֵק, וְהַחֲרַמְתֶּם אֶת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לוֹ, וְלֹא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תַחְמֹל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עָלָיו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וְהֵמַתָּה מֵאִישׁ 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אִשָּׁה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, מֵעֹלֵל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יוֹנֵק, מִשּׁוֹר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שֶׂה, מִגָּמָל וְעַד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חֲמוֹר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</w:pPr>
            <w:r w:rsidRPr="00786E7B">
              <w:rPr>
                <w:rFonts w:eastAsia="Times New Roman"/>
                <w:rtl/>
              </w:rPr>
              <w:t xml:space="preserve">_____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וַיֹּאמֶר שָׁאוּל אֶל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חָטָאתִי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כִּי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עָבַרְתִּי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פִּי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דְּבָרֶיךָ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 כִּי יָרֵאתִי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הָעָם וָאֶשְׁמַע בְּקוֹלָם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786E7B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_________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וַיִּתְפֹּש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ׂ 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אֲגַג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מֶלֶךְ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עֲמָלֵק חָי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וְאֶת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הָעָם הֶחֱרִים לְפִי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חָרֶב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וַיַּחְמֹל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שָׁאוּל וְהָעָם 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אֲגָג</w:t>
            </w:r>
            <w:proofErr w:type="spellEnd"/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מֵיטַב הַצֹּאן וְהַבָּקָר וְהַמִּשְׁנִים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הַכָּרִים וְעַל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הַטּוֹב, וְלֹא אָבוּ הַחֲרִימָם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וְכָל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הַמְּלָאכָה נְמִבְזָה וְנָמֵס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786E7B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אֹתָהּ הֶחֱרִימוּ</w:t>
            </w:r>
            <w:r w:rsidRPr="00786E7B">
              <w:rPr>
                <w:rFonts w:ascii="David" w:eastAsia="Times New Roman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וַיָּשָׁב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אַחֲרֵי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וַיִּשְׁתַּחו</w:t>
            </w:r>
            <w:proofErr w:type="spellEnd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ּ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לַה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וַיְהִי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דְּבַר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לֵאמֹר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: "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נִחַמְתִּי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הִמְלַכְתִּי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לְמֶלֶךְ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מֵאַחֲרַי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דְּבָרַי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הֵקִים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".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וַיִּחַר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וַיִּזְעַק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הַלָּיְלָה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8B5D17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וַיֵּלֶךְ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הָרָמָתָה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עָלָה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בֵּיתוֹ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גִּבְעַת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 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וְלֹא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יָסַף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לִרְאוֹת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עַד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יוֹם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מוֹתוֹ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הִתְאַבֵּל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נִחָם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הִמְלִיךְ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  </w:t>
            </w:r>
            <w:r w:rsidRPr="003F17E0" w:rsidDel="000A14D8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וַיִּסֹּב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לָלֶכֶת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וַיַּחֲזֵק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בִּכְנַף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מְעִילוֹ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וַיִּקָּרַע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 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וַיֹּאמֶר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אֵלָיו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שְׁמוּאֵל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: "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קָרַע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מַמְלְכוּת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מֵעָלֶיךָ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הַיּוֹם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וּנְתָנָהּ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לְרֵעֲךָ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הַטּוֹב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מִמֶּךָּ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  <w:r w:rsidRPr="003F17E0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3F17E0" w:rsidDel="000A14D8">
              <w:rPr>
                <w:rFonts w:ascii="David" w:eastAsia="Times New Roman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</w:p>
          <w:p w:rsidR="000E5C74" w:rsidRPr="003F17E0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_______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וַיֹּאמֶר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שָׁאוּל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אֶל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הַקֵּינִי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: "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לְכוּ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סֻּרוּ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רְדוּ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מִתּוֹךְ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עֲמָלֵקִי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פֶּן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אֹסִפְךָ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עִמּוֹ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וְאַתָּה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עָשִׂיתָה</w:t>
            </w:r>
            <w:proofErr w:type="spellEnd"/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חֶסֶד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עִם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כָּל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בְּנֵי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יִשְׂרָאֵל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בַּעֲלוֹתָם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מִמִּצְרָיִם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".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וַיָּסַר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קֵינִי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מִתּוֹךְ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17E0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</w:rPr>
              <w:t>עֲמָלֵק</w:t>
            </w:r>
            <w:r w:rsidRPr="003F17E0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.</w:t>
            </w:r>
            <w:r w:rsidRPr="003F17E0" w:rsidDel="000A14D8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48"/>
              <w:gridCol w:w="992"/>
              <w:gridCol w:w="6062"/>
            </w:tblGrid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מספר</w:t>
                  </w:r>
                  <w:r w:rsidRPr="00786E7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 פסוק</w:t>
                  </w: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מה מתרחש בו?</w:t>
                  </w: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0E5C74" w:rsidRPr="00786E7B" w:rsidTr="00E63C7F">
              <w:tc>
                <w:tcPr>
                  <w:tcW w:w="748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786E7B"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62" w:type="dxa"/>
                </w:tcPr>
                <w:p w:rsidR="000E5C74" w:rsidRPr="00786E7B" w:rsidRDefault="000E5C74" w:rsidP="00E63C7F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E5C74" w:rsidRPr="00786E7B" w:rsidRDefault="000E5C74" w:rsidP="00E63C7F">
            <w:pPr>
              <w:pStyle w:val="a3"/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  <w:p w:rsidR="000E5C74" w:rsidRDefault="000E5C74" w:rsidP="00E63C7F">
            <w:pPr>
              <w:pStyle w:val="a3"/>
              <w:spacing w:after="0" w:line="360" w:lineRule="auto"/>
              <w:ind w:left="1340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0E5C74" w:rsidRPr="00786E7B" w:rsidRDefault="000E5C74" w:rsidP="000E5C74">
      <w:pPr>
        <w:pStyle w:val="a3"/>
        <w:spacing w:after="0" w:line="360" w:lineRule="auto"/>
        <w:jc w:val="both"/>
        <w:rPr>
          <w:rFonts w:ascii="David" w:eastAsia="Times New Roman" w:hAnsi="David" w:cs="David"/>
          <w:b/>
          <w:bCs/>
          <w:color w:val="000000" w:themeColor="text1"/>
          <w:sz w:val="24"/>
          <w:szCs w:val="24"/>
          <w:rtl/>
        </w:rPr>
      </w:pPr>
    </w:p>
    <w:p w:rsidR="001B58A5" w:rsidRPr="000E5C74" w:rsidRDefault="001B58A5" w:rsidP="000E5C74">
      <w:bookmarkStart w:id="0" w:name="_GoBack"/>
      <w:bookmarkEnd w:id="0"/>
    </w:p>
    <w:sectPr w:rsidR="001B58A5" w:rsidRPr="000E5C7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7C7"/>
    <w:multiLevelType w:val="hybridMultilevel"/>
    <w:tmpl w:val="5C2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373F"/>
    <w:multiLevelType w:val="hybridMultilevel"/>
    <w:tmpl w:val="32CAB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20B22"/>
    <w:multiLevelType w:val="hybridMultilevel"/>
    <w:tmpl w:val="294211B2"/>
    <w:lvl w:ilvl="0" w:tplc="AC7478F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2"/>
    <w:rsid w:val="000E5C74"/>
    <w:rsid w:val="001B58A5"/>
    <w:rsid w:val="00654242"/>
    <w:rsid w:val="00723DA0"/>
    <w:rsid w:val="008F701D"/>
    <w:rsid w:val="00F15942"/>
    <w:rsid w:val="00F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D13A"/>
  <w15:chartTrackingRefBased/>
  <w15:docId w15:val="{6C9FAB83-E0A9-4721-8350-1F0C746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94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1D"/>
    <w:pPr>
      <w:spacing w:after="160" w:line="259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8F701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F701D"/>
    <w:rPr>
      <w:color w:val="954F72" w:themeColor="followedHyperlink"/>
      <w:u w:val="single"/>
    </w:rPr>
  </w:style>
  <w:style w:type="table" w:styleId="a4">
    <w:name w:val="Table Grid"/>
    <w:basedOn w:val="a1"/>
    <w:uiPriority w:val="59"/>
    <w:rsid w:val="000E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2018-11-19T16:31:00Z</dcterms:created>
  <dcterms:modified xsi:type="dcterms:W3CDTF">2018-11-19T16:31:00Z</dcterms:modified>
</cp:coreProperties>
</file>