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פיוט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התלמידים</w:t>
      </w:r>
      <w:r w:rsidRPr="00347392">
        <w:rPr>
          <w:rFonts w:asciiTheme="minorBidi" w:hAnsiTheme="minorBidi"/>
          <w:sz w:val="24"/>
          <w:szCs w:val="24"/>
          <w:rtl/>
        </w:rPr>
        <w:t xml:space="preserve"> יקראו ויאזינו לפיוט "עת שערי רצון". זהו </w:t>
      </w:r>
      <w:r w:rsidRPr="00347392">
        <w:rPr>
          <w:rFonts w:asciiTheme="minorBidi" w:hAnsiTheme="minorBidi" w:hint="cs"/>
          <w:sz w:val="24"/>
          <w:szCs w:val="24"/>
          <w:rtl/>
        </w:rPr>
        <w:t>הפיוט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עיקר</w:t>
      </w:r>
      <w:r w:rsidRPr="00347392"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בתפילות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ראש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השנה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במנהג</w:t>
      </w:r>
      <w:r w:rsidRPr="00347392">
        <w:rPr>
          <w:rFonts w:asciiTheme="minorBidi" w:hAnsiTheme="minorBidi"/>
          <w:sz w:val="24"/>
          <w:szCs w:val="24"/>
          <w:rtl/>
        </w:rPr>
        <w:t xml:space="preserve"> הספרד</w:t>
      </w:r>
      <w:r w:rsidRPr="00347392">
        <w:rPr>
          <w:rFonts w:asciiTheme="minorBidi" w:hAnsiTheme="minorBidi" w:hint="cs"/>
          <w:sz w:val="24"/>
          <w:szCs w:val="24"/>
          <w:rtl/>
        </w:rPr>
        <w:t>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הפייטן</w:t>
      </w:r>
      <w:r w:rsidRPr="00347392">
        <w:rPr>
          <w:rFonts w:asciiTheme="minorBidi" w:hAnsiTheme="minorBidi"/>
          <w:sz w:val="24"/>
          <w:szCs w:val="24"/>
          <w:rtl/>
        </w:rPr>
        <w:t xml:space="preserve"> בחר להביא בפיוט נקודות מבט של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דמויות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סיפור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sz w:val="24"/>
          <w:szCs w:val="24"/>
          <w:rtl/>
        </w:rPr>
        <w:t xml:space="preserve">- אלוהים, אברהם, יצחק, הנערים, מלאכים, ואפילו המזבח. </w:t>
      </w:r>
      <w:r w:rsidRPr="00347392">
        <w:rPr>
          <w:rFonts w:asciiTheme="minorBidi" w:hAnsiTheme="minorBidi" w:hint="cs"/>
          <w:sz w:val="24"/>
          <w:szCs w:val="24"/>
          <w:rtl/>
        </w:rPr>
        <w:t>במהלך</w:t>
      </w:r>
      <w:r w:rsidRPr="00347392">
        <w:rPr>
          <w:rFonts w:asciiTheme="minorBidi" w:hAnsiTheme="minorBidi"/>
          <w:sz w:val="24"/>
          <w:szCs w:val="24"/>
          <w:rtl/>
        </w:rPr>
        <w:t xml:space="preserve"> הלימוד יתבקשו </w:t>
      </w:r>
      <w:r w:rsidRPr="00347392">
        <w:rPr>
          <w:rFonts w:asciiTheme="minorBidi" w:hAnsiTheme="minorBidi" w:hint="cs"/>
          <w:sz w:val="24"/>
          <w:szCs w:val="24"/>
          <w:rtl/>
        </w:rPr>
        <w:t>התלמידים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לבחור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שתי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דמויות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ולהסביר</w:t>
      </w:r>
      <w:r w:rsidRPr="00347392">
        <w:rPr>
          <w:rFonts w:asciiTheme="minorBidi" w:hAnsiTheme="minorBidi"/>
          <w:sz w:val="24"/>
          <w:szCs w:val="24"/>
          <w:rtl/>
        </w:rPr>
        <w:t xml:space="preserve"> כיצד הן מוצגות בשיר, ו</w:t>
      </w:r>
      <w:r w:rsidRPr="00347392">
        <w:rPr>
          <w:rFonts w:asciiTheme="minorBidi" w:hAnsiTheme="minorBidi" w:hint="cs"/>
          <w:sz w:val="24"/>
          <w:szCs w:val="24"/>
          <w:rtl/>
        </w:rPr>
        <w:t>כן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להשוות</w:t>
      </w:r>
      <w:r w:rsidRPr="00347392">
        <w:rPr>
          <w:rFonts w:asciiTheme="minorBidi" w:hAnsiTheme="minorBidi"/>
          <w:sz w:val="24"/>
          <w:szCs w:val="24"/>
          <w:rtl/>
        </w:rPr>
        <w:t xml:space="preserve"> בין </w:t>
      </w:r>
      <w:r w:rsidRPr="00347392">
        <w:rPr>
          <w:rFonts w:asciiTheme="minorBidi" w:hAnsiTheme="minorBidi" w:hint="cs"/>
          <w:sz w:val="24"/>
          <w:szCs w:val="24"/>
          <w:rtl/>
        </w:rPr>
        <w:t>אופן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הצגת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הדמות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בפיוט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לבין</w:t>
      </w:r>
      <w:r w:rsidRPr="00347392">
        <w:rPr>
          <w:rFonts w:asciiTheme="minorBidi" w:hAnsiTheme="minorBidi"/>
          <w:sz w:val="24"/>
          <w:szCs w:val="24"/>
          <w:rtl/>
        </w:rPr>
        <w:t xml:space="preserve"> אופן הצגת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 בסיפ</w:t>
      </w:r>
      <w:r w:rsidRPr="00347392">
        <w:rPr>
          <w:rFonts w:asciiTheme="minorBidi" w:hAnsiTheme="minorBidi" w:hint="cs"/>
          <w:sz w:val="24"/>
          <w:szCs w:val="24"/>
          <w:rtl/>
        </w:rPr>
        <w:t>ור</w:t>
      </w:r>
      <w:r w:rsidRPr="00347392">
        <w:rPr>
          <w:rFonts w:asciiTheme="minorBidi" w:hAnsiTheme="minorBidi"/>
          <w:sz w:val="24"/>
          <w:szCs w:val="24"/>
          <w:rtl/>
        </w:rPr>
        <w:t xml:space="preserve"> המקראי. 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/>
          <w:b/>
          <w:bCs/>
          <w:sz w:val="24"/>
          <w:szCs w:val="24"/>
          <w:rtl/>
        </w:rPr>
        <w:t>פיסול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התלמידים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יתבוננו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 xml:space="preserve">שתי </w:t>
      </w:r>
      <w:r w:rsidRPr="00347392">
        <w:rPr>
          <w:rFonts w:asciiTheme="minorBidi" w:hAnsiTheme="minorBidi" w:hint="cs"/>
          <w:sz w:val="24"/>
          <w:szCs w:val="24"/>
          <w:rtl/>
        </w:rPr>
        <w:t>עבודות</w:t>
      </w:r>
      <w:r w:rsidRPr="00347392">
        <w:rPr>
          <w:rFonts w:asciiTheme="minorBidi" w:hAnsiTheme="minorBidi"/>
          <w:sz w:val="24"/>
          <w:szCs w:val="24"/>
          <w:rtl/>
        </w:rPr>
        <w:t xml:space="preserve"> פיסול </w:t>
      </w:r>
      <w:r>
        <w:rPr>
          <w:rFonts w:asciiTheme="minorBidi" w:hAnsiTheme="minorBidi" w:hint="cs"/>
          <w:sz w:val="24"/>
          <w:szCs w:val="24"/>
          <w:rtl/>
        </w:rPr>
        <w:t>שעוסקו</w:t>
      </w:r>
      <w:r w:rsidRPr="00347392">
        <w:rPr>
          <w:rFonts w:asciiTheme="minorBidi" w:hAnsiTheme="minorBidi" w:hint="cs"/>
          <w:sz w:val="24"/>
          <w:szCs w:val="24"/>
          <w:rtl/>
        </w:rPr>
        <w:t>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. האחת של ג'ורג' ס</w:t>
      </w:r>
      <w:r w:rsidRPr="00347392">
        <w:rPr>
          <w:rFonts w:asciiTheme="minorBidi" w:hAnsiTheme="minorBidi" w:hint="cs"/>
          <w:sz w:val="24"/>
          <w:szCs w:val="24"/>
          <w:rtl/>
        </w:rPr>
        <w:t>יגל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ויצחק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שנ</w:t>
      </w:r>
      <w:r>
        <w:rPr>
          <w:rFonts w:asciiTheme="minorBidi" w:hAnsiTheme="minorBidi" w:hint="cs"/>
          <w:sz w:val="24"/>
          <w:szCs w:val="24"/>
          <w:rtl/>
        </w:rPr>
        <w:t>וצרה</w:t>
      </w:r>
      <w:r w:rsidRPr="00347392">
        <w:rPr>
          <w:rFonts w:asciiTheme="minorBidi" w:hAnsiTheme="minorBidi"/>
          <w:sz w:val="24"/>
          <w:szCs w:val="24"/>
          <w:rtl/>
        </w:rPr>
        <w:t xml:space="preserve"> בארה"ב ומתייחסת למלחמת </w:t>
      </w:r>
      <w:proofErr w:type="spellStart"/>
      <w:r w:rsidRPr="00347392">
        <w:rPr>
          <w:rFonts w:asciiTheme="minorBidi" w:hAnsiTheme="minorBidi"/>
          <w:sz w:val="24"/>
          <w:szCs w:val="24"/>
          <w:rtl/>
        </w:rPr>
        <w:t>ויטנאם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והשנ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יה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מנשה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קדישמן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סובבת סביב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מלחמת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לבנון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הראשונה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מצב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בארץ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בכלל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u w:val="single"/>
          <w:rtl/>
        </w:rPr>
        <w:t>ג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'ורג' 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סיגל</w:t>
      </w:r>
      <w:r>
        <w:rPr>
          <w:rFonts w:asciiTheme="minorBidi" w:hAnsiTheme="minorBidi"/>
          <w:sz w:val="24"/>
          <w:szCs w:val="24"/>
          <w:u w:val="single"/>
          <w:rtl/>
        </w:rPr>
        <w:t>,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אברהם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ויצחק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r w:rsidRPr="00347392">
        <w:rPr>
          <w:rFonts w:asciiTheme="minorBidi" w:hAnsiTheme="minorBidi" w:hint="cs"/>
          <w:sz w:val="24"/>
          <w:szCs w:val="24"/>
          <w:rtl/>
        </w:rPr>
        <w:t>היצירה</w:t>
      </w:r>
      <w:r w:rsidRPr="00347392">
        <w:rPr>
          <w:rFonts w:asciiTheme="minorBidi" w:hAnsiTheme="minorBidi"/>
          <w:sz w:val="24"/>
          <w:szCs w:val="24"/>
          <w:rtl/>
        </w:rPr>
        <w:t xml:space="preserve"> מתייחסת לאירוע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47392">
        <w:rPr>
          <w:rFonts w:asciiTheme="minorBidi" w:hAnsiTheme="minorBidi" w:hint="cs"/>
          <w:sz w:val="24"/>
          <w:szCs w:val="24"/>
          <w:rtl/>
        </w:rPr>
        <w:t>בו</w:t>
      </w:r>
      <w:r>
        <w:rPr>
          <w:rFonts w:asciiTheme="minorBidi" w:hAnsiTheme="minorBidi" w:hint="cs"/>
          <w:sz w:val="24"/>
          <w:szCs w:val="24"/>
          <w:rtl/>
        </w:rPr>
        <w:t xml:space="preserve"> חיילי המשמר הלאומי הרג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ארבעה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סטודנטים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אמריק</w:t>
      </w:r>
      <w:r>
        <w:rPr>
          <w:rFonts w:asciiTheme="minorBidi" w:hAnsiTheme="minorBidi" w:hint="cs"/>
          <w:sz w:val="24"/>
          <w:szCs w:val="24"/>
          <w:rtl/>
        </w:rPr>
        <w:t>נ</w:t>
      </w:r>
      <w:r w:rsidRPr="00347392">
        <w:rPr>
          <w:rFonts w:asciiTheme="minorBidi" w:hAnsiTheme="minorBidi" w:hint="cs"/>
          <w:sz w:val="24"/>
          <w:szCs w:val="24"/>
          <w:rtl/>
        </w:rPr>
        <w:t>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בהפגנה</w:t>
      </w:r>
      <w:r w:rsidRPr="00347392">
        <w:rPr>
          <w:rFonts w:asciiTheme="minorBidi" w:hAnsiTheme="minorBidi"/>
          <w:sz w:val="24"/>
          <w:szCs w:val="24"/>
          <w:rtl/>
        </w:rPr>
        <w:t xml:space="preserve"> נגד מלחמת וייטנאם בשנת 1970. בפסל מתואר יצחק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sz w:val="24"/>
          <w:szCs w:val="24"/>
          <w:rtl/>
        </w:rPr>
        <w:t>נער</w:t>
      </w:r>
      <w:r w:rsidRPr="00347392">
        <w:rPr>
          <w:rFonts w:asciiTheme="minorBidi" w:hAnsiTheme="minorBidi"/>
          <w:sz w:val="24"/>
          <w:szCs w:val="24"/>
          <w:rtl/>
        </w:rPr>
        <w:t xml:space="preserve"> בגיל גיוס, עירום, ידיו כפותות והוא כורע על ברכיו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מביט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בתחינה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העומד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מעליו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בידו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סכין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חדור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החלטיות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משווה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השלטונות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שכמוהו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נחושים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ובטוחים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בצדקת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דרכם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אמונתם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כדי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מוכנים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להרוג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אזרחים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בניהם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u w:val="single"/>
          <w:rtl/>
        </w:rPr>
        <w:t>מנשה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קדישמן, 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>
        <w:rPr>
          <w:rFonts w:asciiTheme="minorBidi" w:hAnsiTheme="minorBidi"/>
          <w:sz w:val="24"/>
          <w:szCs w:val="24"/>
          <w:u w:val="single"/>
          <w:rtl/>
        </w:rPr>
        <w:t>עקדת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יצחק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>:</w:t>
      </w:r>
      <w:r w:rsidRPr="00347392">
        <w:rPr>
          <w:rFonts w:asciiTheme="minorBidi" w:hAnsiTheme="minorBidi"/>
          <w:sz w:val="24"/>
          <w:szCs w:val="24"/>
          <w:rtl/>
        </w:rPr>
        <w:t xml:space="preserve"> היצירה נ</w:t>
      </w:r>
      <w:r>
        <w:rPr>
          <w:rFonts w:asciiTheme="minorBidi" w:hAnsiTheme="minorBidi" w:hint="cs"/>
          <w:sz w:val="24"/>
          <w:szCs w:val="24"/>
          <w:rtl/>
        </w:rPr>
        <w:t>וצרה</w:t>
      </w:r>
      <w:r w:rsidRPr="00347392">
        <w:rPr>
          <w:rFonts w:asciiTheme="minorBidi" w:hAnsiTheme="minorBidi"/>
          <w:sz w:val="24"/>
          <w:szCs w:val="24"/>
          <w:rtl/>
        </w:rPr>
        <w:t xml:space="preserve"> לאחר מלחמת </w:t>
      </w:r>
      <w:r w:rsidRPr="00347392">
        <w:rPr>
          <w:rFonts w:asciiTheme="minorBidi" w:hAnsiTheme="minorBidi" w:hint="cs"/>
          <w:sz w:val="24"/>
          <w:szCs w:val="24"/>
          <w:rtl/>
        </w:rPr>
        <w:t>לבנון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הראשונה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הפסל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מורכב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משלושה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חלקים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sz w:val="24"/>
          <w:szCs w:val="24"/>
          <w:rtl/>
        </w:rPr>
        <w:t>איל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פניו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והנשים המקוננות. האיל ניצב מעל יצחק, פניו מביעים עצב ורוע. הנשים מתבוננות ביצחק מקוננות ועצובות ומשיבות את שרה שנפקדה מהסיפור המקראי, ויצחק ש</w:t>
      </w:r>
      <w:r w:rsidRPr="00347392">
        <w:rPr>
          <w:rFonts w:asciiTheme="minorBidi" w:hAnsiTheme="minorBidi" w:hint="cs"/>
          <w:sz w:val="24"/>
          <w:szCs w:val="24"/>
          <w:rtl/>
        </w:rPr>
        <w:t>וכב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הרצפה</w:t>
      </w:r>
      <w:r w:rsidRPr="00347392">
        <w:rPr>
          <w:rFonts w:asciiTheme="minorBidi" w:hAnsiTheme="minorBidi"/>
          <w:sz w:val="24"/>
          <w:szCs w:val="24"/>
          <w:rtl/>
        </w:rPr>
        <w:t xml:space="preserve"> חסר ישע. ה</w:t>
      </w:r>
      <w:r w:rsidRPr="00347392">
        <w:rPr>
          <w:rFonts w:asciiTheme="minorBidi" w:hAnsiTheme="minorBidi" w:hint="cs"/>
          <w:sz w:val="24"/>
          <w:szCs w:val="24"/>
          <w:rtl/>
        </w:rPr>
        <w:t>דמות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שנפקדת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מהיצירה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מחליף</w:t>
      </w:r>
      <w:r w:rsidRPr="00347392">
        <w:rPr>
          <w:rFonts w:asciiTheme="minorBidi" w:hAnsiTheme="minorBidi"/>
          <w:sz w:val="24"/>
          <w:szCs w:val="24"/>
          <w:rtl/>
        </w:rPr>
        <w:t xml:space="preserve"> האייל ששולח את הבן למו</w:t>
      </w:r>
      <w:r w:rsidRPr="00347392">
        <w:rPr>
          <w:rFonts w:asciiTheme="minorBidi" w:hAnsiTheme="minorBidi" w:hint="cs"/>
          <w:sz w:val="24"/>
          <w:szCs w:val="24"/>
          <w:rtl/>
        </w:rPr>
        <w:t>ות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באיל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מתגלמים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דמותו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ודמותה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המדינה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/>
          <w:sz w:val="24"/>
          <w:szCs w:val="24"/>
          <w:rtl/>
        </w:rPr>
        <w:t>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הז</w:t>
      </w:r>
      <w:r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יצחק לא נ</w:t>
      </w:r>
      <w:r w:rsidRPr="00347392">
        <w:rPr>
          <w:rFonts w:asciiTheme="minorBidi" w:hAnsiTheme="minorBidi" w:hint="cs"/>
          <w:sz w:val="24"/>
          <w:szCs w:val="24"/>
          <w:rtl/>
        </w:rPr>
        <w:t>יצל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והאיל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ששולח את יצחק אל מותו.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/>
          <w:b/>
          <w:bCs/>
          <w:sz w:val="24"/>
          <w:szCs w:val="24"/>
          <w:rtl/>
        </w:rPr>
        <w:t>שירה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התלמידים</w:t>
      </w:r>
      <w:r w:rsidRPr="00347392">
        <w:rPr>
          <w:rFonts w:asciiTheme="minorBidi" w:hAnsiTheme="minorBidi"/>
          <w:sz w:val="24"/>
          <w:szCs w:val="24"/>
          <w:rtl/>
        </w:rPr>
        <w:t xml:space="preserve"> יקראו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שירים </w:t>
      </w:r>
      <w:r>
        <w:rPr>
          <w:rFonts w:asciiTheme="minorBidi" w:hAnsiTheme="minorBidi" w:hint="cs"/>
          <w:sz w:val="24"/>
          <w:szCs w:val="24"/>
          <w:rtl/>
        </w:rPr>
        <w:t>ע</w:t>
      </w:r>
      <w:r w:rsidRPr="00347392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>
        <w:rPr>
          <w:rFonts w:asciiTheme="minorBidi" w:hAnsiTheme="minorBidi" w:hint="cs"/>
          <w:sz w:val="24"/>
          <w:szCs w:val="24"/>
          <w:rtl/>
        </w:rPr>
        <w:t xml:space="preserve"> ויעמיקו בהם </w:t>
      </w:r>
      <w:r>
        <w:rPr>
          <w:rFonts w:asciiTheme="minorBidi" w:hAnsiTheme="minorBidi"/>
          <w:sz w:val="24"/>
          <w:szCs w:val="24"/>
          <w:rtl/>
        </w:rPr>
        <w:t>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ירושה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של חיים גורי ו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של אמיר גלבוע.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u w:val="single"/>
          <w:rtl/>
        </w:rPr>
        <w:t>חיים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גורי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ירושה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>:</w:t>
      </w:r>
      <w:r w:rsidRPr="00347392">
        <w:rPr>
          <w:rFonts w:asciiTheme="minorBidi" w:hAnsiTheme="minorBidi"/>
          <w:sz w:val="24"/>
          <w:szCs w:val="24"/>
          <w:rtl/>
        </w:rPr>
        <w:t xml:space="preserve"> בשיר </w:t>
      </w:r>
      <w:r w:rsidRPr="00347392">
        <w:rPr>
          <w:rFonts w:asciiTheme="minorBidi" w:hAnsiTheme="minorBidi" w:hint="cs"/>
          <w:sz w:val="24"/>
          <w:szCs w:val="24"/>
          <w:rtl/>
        </w:rPr>
        <w:t>מוצג</w:t>
      </w:r>
      <w:r w:rsidRPr="00347392">
        <w:rPr>
          <w:rFonts w:asciiTheme="minorBidi" w:hAnsiTheme="minorBidi"/>
          <w:sz w:val="24"/>
          <w:szCs w:val="24"/>
          <w:rtl/>
        </w:rPr>
        <w:t xml:space="preserve"> אברהם כאיש זקן </w:t>
      </w:r>
      <w:r w:rsidRPr="00347392">
        <w:rPr>
          <w:rFonts w:asciiTheme="minorBidi" w:hAnsiTheme="minorBidi" w:hint="cs"/>
          <w:sz w:val="24"/>
          <w:szCs w:val="24"/>
          <w:rtl/>
        </w:rPr>
        <w:t>המקווה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על </w:t>
      </w:r>
      <w:r w:rsidRPr="00347392">
        <w:rPr>
          <w:rFonts w:asciiTheme="minorBidi" w:hAnsiTheme="minorBidi" w:hint="cs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רק חלום, וכאשר תקוותו מתגשמת הוא שומט את המאכלת מידו ומפנה את גבו לבנו, אולי </w:t>
      </w:r>
      <w:r w:rsidRPr="00347392">
        <w:rPr>
          <w:rFonts w:asciiTheme="minorBidi" w:hAnsiTheme="minorBidi" w:hint="cs"/>
          <w:sz w:val="24"/>
          <w:szCs w:val="24"/>
          <w:rtl/>
        </w:rPr>
        <w:t>כדי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להסתיר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התרגשותו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יודע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רגשות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אביו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מנם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ניצל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</w:t>
      </w:r>
      <w:r>
        <w:rPr>
          <w:rFonts w:asciiTheme="minorBidi" w:hAnsiTheme="minorBidi"/>
          <w:sz w:val="24"/>
          <w:szCs w:val="24"/>
          <w:rtl/>
        </w:rPr>
        <w:t>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ההיא, אך את חרדת אותה שעה מוריש יצחק לכל הדורות הבאים, ירושה שהיא מוות. חיים גורי חי בתקופת קום המדינה, ו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לקרוא את השיר על רקע האירועים הקשים של אות</w:t>
      </w:r>
      <w:r>
        <w:rPr>
          <w:rFonts w:asciiTheme="minorBidi" w:hAnsiTheme="minorBidi" w:hint="cs"/>
          <w:sz w:val="24"/>
          <w:szCs w:val="24"/>
          <w:rtl/>
        </w:rPr>
        <w:t>ן</w:t>
      </w:r>
      <w:r w:rsidRPr="00347392">
        <w:rPr>
          <w:rFonts w:asciiTheme="minorBidi" w:hAnsiTheme="minorBidi"/>
          <w:sz w:val="24"/>
          <w:szCs w:val="24"/>
          <w:rtl/>
        </w:rPr>
        <w:t xml:space="preserve"> שנים.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u w:val="single"/>
          <w:rtl/>
        </w:rPr>
        <w:lastRenderedPageBreak/>
        <w:t>אמיר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גלבוע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יצחק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>: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השיר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פותח</w:t>
      </w:r>
      <w:r w:rsidRPr="00347392">
        <w:rPr>
          <w:rFonts w:asciiTheme="minorBidi" w:hAnsiTheme="minorBidi"/>
          <w:sz w:val="24"/>
          <w:szCs w:val="24"/>
          <w:rtl/>
        </w:rPr>
        <w:t xml:space="preserve"> בתמונה פסטורלית של אב ובן ההולכים יחד, אך </w:t>
      </w:r>
      <w:r w:rsidRPr="00347392">
        <w:rPr>
          <w:rFonts w:asciiTheme="minorBidi" w:hAnsiTheme="minorBidi" w:hint="cs"/>
          <w:sz w:val="24"/>
          <w:szCs w:val="24"/>
          <w:rtl/>
        </w:rPr>
        <w:t>בבית</w:t>
      </w:r>
      <w:r w:rsidRPr="00347392">
        <w:rPr>
          <w:rFonts w:asciiTheme="minorBidi" w:hAnsiTheme="minorBidi"/>
          <w:sz w:val="24"/>
          <w:szCs w:val="24"/>
          <w:rtl/>
        </w:rPr>
        <w:t xml:space="preserve"> השני </w:t>
      </w:r>
      <w:r w:rsidRPr="00347392">
        <w:rPr>
          <w:rFonts w:asciiTheme="minorBidi" w:hAnsiTheme="minorBidi" w:hint="cs"/>
          <w:sz w:val="24"/>
          <w:szCs w:val="24"/>
          <w:rtl/>
        </w:rPr>
        <w:t>החלום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הופך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לסיוט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הפסטורליה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מופרת ומאכלת של דם מתגנבת מבין </w:t>
      </w:r>
      <w:r w:rsidRPr="00347392">
        <w:rPr>
          <w:rFonts w:asciiTheme="minorBidi" w:hAnsiTheme="minorBidi" w:hint="cs"/>
          <w:sz w:val="24"/>
          <w:szCs w:val="24"/>
          <w:rtl/>
        </w:rPr>
        <w:t>העצים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מבקש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מאביו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להצילו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בשונה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המקראי, המוות </w:t>
      </w:r>
      <w:r w:rsidRPr="00347392">
        <w:rPr>
          <w:rFonts w:asciiTheme="minorBidi" w:hAnsiTheme="minorBidi" w:hint="cs"/>
          <w:sz w:val="24"/>
          <w:szCs w:val="24"/>
          <w:rtl/>
        </w:rPr>
        <w:t>כאן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אורב</w:t>
      </w:r>
      <w:r w:rsidRPr="00347392">
        <w:rPr>
          <w:rFonts w:asciiTheme="minorBidi" w:hAnsiTheme="minorBidi"/>
          <w:sz w:val="24"/>
          <w:szCs w:val="24"/>
          <w:rtl/>
        </w:rPr>
        <w:t xml:space="preserve"> לאברהם ולא ליצחק, ואין כאן </w:t>
      </w:r>
      <w:r>
        <w:rPr>
          <w:rFonts w:asciiTheme="minorBidi" w:hAnsiTheme="minorBidi"/>
          <w:sz w:val="24"/>
          <w:szCs w:val="24"/>
          <w:rtl/>
        </w:rPr>
        <w:t>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אלא שחיטה.</w:t>
      </w:r>
      <w:r>
        <w:rPr>
          <w:rFonts w:asciiTheme="minorBidi" w:hAnsiTheme="minorBidi" w:hint="cs"/>
          <w:sz w:val="24"/>
          <w:szCs w:val="24"/>
          <w:rtl/>
        </w:rPr>
        <w:t xml:space="preserve"> הוריו 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אמיר</w:t>
      </w:r>
      <w:r w:rsidRPr="00347392">
        <w:rPr>
          <w:rFonts w:asciiTheme="minorBidi" w:hAnsiTheme="minorBidi"/>
          <w:sz w:val="24"/>
          <w:szCs w:val="24"/>
          <w:rtl/>
        </w:rPr>
        <w:t xml:space="preserve"> גלבוע </w:t>
      </w:r>
      <w:r w:rsidRPr="00347392">
        <w:rPr>
          <w:rFonts w:asciiTheme="minorBidi" w:hAnsiTheme="minorBidi" w:hint="cs"/>
          <w:sz w:val="24"/>
          <w:szCs w:val="24"/>
          <w:rtl/>
        </w:rPr>
        <w:t>נספו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בשואה</w:t>
      </w:r>
      <w:r>
        <w:rPr>
          <w:rFonts w:asciiTheme="minorBidi" w:hAnsiTheme="minorBidi" w:hint="cs"/>
          <w:sz w:val="24"/>
          <w:szCs w:val="24"/>
          <w:rtl/>
        </w:rPr>
        <w:t>, נראה שעובדה זו עומדת ברקע כתיבת השיר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/>
          <w:b/>
          <w:bCs/>
          <w:sz w:val="24"/>
          <w:szCs w:val="24"/>
          <w:rtl/>
        </w:rPr>
        <w:t>צילום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עדי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נס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צלם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מנותי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ישראלי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מביים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סצנות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עמוסות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ציטוטים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מתולדות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מנות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מהנצרות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היהדות והתרבות המערבית, </w:t>
      </w:r>
      <w:r w:rsidRPr="00347392">
        <w:rPr>
          <w:rFonts w:asciiTheme="minorBidi" w:hAnsiTheme="minorBidi" w:hint="cs"/>
          <w:sz w:val="24"/>
          <w:szCs w:val="24"/>
          <w:rtl/>
        </w:rPr>
        <w:t>ודרך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הציטוטים</w:t>
      </w:r>
      <w:r w:rsidRPr="00347392">
        <w:rPr>
          <w:rFonts w:asciiTheme="minorBidi" w:hAnsiTheme="minorBidi"/>
          <w:sz w:val="24"/>
          <w:szCs w:val="24"/>
          <w:rtl/>
        </w:rPr>
        <w:t xml:space="preserve"> הא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רעיונותיו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המציאות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העכשווית</w:t>
      </w:r>
      <w:r w:rsidRPr="00347392">
        <w:rPr>
          <w:rFonts w:asciiTheme="minorBidi" w:hAnsiTheme="minorBidi"/>
          <w:sz w:val="24"/>
          <w:szCs w:val="24"/>
          <w:rtl/>
        </w:rPr>
        <w:t>. התלמידים יכירו ויעמיקו בשלושה צילומים ה</w:t>
      </w:r>
      <w:r>
        <w:rPr>
          <w:rFonts w:asciiTheme="minorBidi" w:hAnsiTheme="minorBidi" w:hint="cs"/>
          <w:sz w:val="24"/>
          <w:szCs w:val="24"/>
          <w:rtl/>
        </w:rPr>
        <w:t>נוגעים ב</w:t>
      </w:r>
      <w:r w:rsidRPr="00347392">
        <w:rPr>
          <w:rFonts w:asciiTheme="minorBidi" w:hAnsiTheme="minorBidi" w:hint="cs"/>
          <w:sz w:val="24"/>
          <w:szCs w:val="24"/>
          <w:rtl/>
        </w:rPr>
        <w:t>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יצירה 1 - '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אברהם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ויצחק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: ביצירה מתואר אברהם מסיע את בנו בעגלת קניות מלאה </w:t>
      </w:r>
      <w:r w:rsidRPr="00347392">
        <w:rPr>
          <w:rFonts w:asciiTheme="minorBidi" w:hAnsiTheme="minorBidi" w:hint="cs"/>
          <w:sz w:val="24"/>
          <w:szCs w:val="24"/>
          <w:rtl/>
        </w:rPr>
        <w:t>זבל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פניו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נראות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מודאגות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והבן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ישן</w:t>
      </w:r>
      <w:r>
        <w:rPr>
          <w:rFonts w:asciiTheme="minorBidi" w:hAnsiTheme="minorBidi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רגליו ופניו מוכתמות. היצירה מתייחסת לעבודתו של </w:t>
      </w:r>
      <w:proofErr w:type="spellStart"/>
      <w:r w:rsidRPr="00347392">
        <w:rPr>
          <w:rFonts w:asciiTheme="minorBidi" w:hAnsiTheme="minorBidi"/>
          <w:sz w:val="24"/>
          <w:szCs w:val="24"/>
          <w:rtl/>
        </w:rPr>
        <w:t>הנסון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, אישה עם עגלת קניות, העוסקת בביקורת על תרבות הצריכה, כאן העגלה של אברהם מלאה בזבל ולא בכל טוב. </w:t>
      </w:r>
      <w:r w:rsidRPr="00347392">
        <w:rPr>
          <w:rFonts w:asciiTheme="minorBidi" w:hAnsiTheme="minorBidi" w:hint="cs"/>
          <w:sz w:val="24"/>
          <w:szCs w:val="24"/>
          <w:rtl/>
        </w:rPr>
        <w:t>נוסף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לכך</w:t>
      </w:r>
      <w:r w:rsidRPr="00347392">
        <w:rPr>
          <w:rFonts w:asciiTheme="minorBidi" w:hAnsiTheme="minorBidi"/>
          <w:sz w:val="24"/>
          <w:szCs w:val="24"/>
          <w:rtl/>
        </w:rPr>
        <w:t>, הכותרת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שולחת</w:t>
      </w:r>
      <w:r w:rsidRPr="00347392">
        <w:rPr>
          <w:rFonts w:asciiTheme="minorBidi" w:hAnsiTheme="minorBidi"/>
          <w:sz w:val="24"/>
          <w:szCs w:val="24"/>
          <w:rtl/>
        </w:rPr>
        <w:t xml:space="preserve"> אותנו </w:t>
      </w:r>
      <w:r w:rsidRPr="00347392">
        <w:rPr>
          <w:rFonts w:asciiTheme="minorBidi" w:hAnsiTheme="minorBidi" w:hint="cs"/>
          <w:sz w:val="24"/>
          <w:szCs w:val="24"/>
          <w:rtl/>
        </w:rPr>
        <w:t>לסיפור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המקראי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אלא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שכאן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יכול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לדאוג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לבנו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ובעוד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המקראי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שאומר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להקריב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הבן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כאן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המצב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החברתי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שגורם לאב להקריב את בנו, ובעוד בסיפור המקראי </w:t>
      </w:r>
      <w:r>
        <w:rPr>
          <w:rFonts w:asciiTheme="minorBidi" w:hAnsiTheme="minorBidi" w:hint="cs"/>
          <w:sz w:val="24"/>
          <w:szCs w:val="24"/>
          <w:rtl/>
        </w:rPr>
        <w:t>יצחק ניצול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מי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יציל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יצירה 2 - '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ללא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כותרת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>:</w:t>
      </w:r>
      <w:r w:rsidRPr="00347392">
        <w:rPr>
          <w:rFonts w:asciiTheme="minorBidi" w:hAnsiTheme="minorBidi"/>
          <w:sz w:val="24"/>
          <w:szCs w:val="24"/>
          <w:rtl/>
        </w:rPr>
        <w:t xml:space="preserve"> ביצירה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מתואר</w:t>
      </w:r>
      <w:r w:rsidRPr="00347392">
        <w:rPr>
          <w:rFonts w:asciiTheme="minorBidi" w:hAnsiTheme="minorBidi"/>
          <w:sz w:val="24"/>
          <w:szCs w:val="24"/>
          <w:rtl/>
        </w:rPr>
        <w:t xml:space="preserve"> נער מני</w:t>
      </w:r>
      <w:r>
        <w:rPr>
          <w:rFonts w:asciiTheme="minorBidi" w:hAnsiTheme="minorBidi" w:hint="cs"/>
          <w:sz w:val="24"/>
          <w:szCs w:val="24"/>
          <w:rtl/>
        </w:rPr>
        <w:t>ף</w:t>
      </w:r>
      <w:r w:rsidRPr="00347392">
        <w:rPr>
          <w:rFonts w:asciiTheme="minorBidi" w:hAnsiTheme="minorBidi"/>
          <w:sz w:val="24"/>
          <w:szCs w:val="24"/>
          <w:rtl/>
        </w:rPr>
        <w:t xml:space="preserve"> ילד מעל ראשו </w:t>
      </w:r>
      <w:r w:rsidRPr="00347392">
        <w:rPr>
          <w:rFonts w:asciiTheme="minorBidi" w:hAnsiTheme="minorBidi" w:hint="cs"/>
          <w:sz w:val="24"/>
          <w:szCs w:val="24"/>
          <w:rtl/>
        </w:rPr>
        <w:t>בחדר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מדרגות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בלוק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בשיכון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מוטיב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הנפת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הבן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סצנה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מקובלת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באנדרטאות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סוציאליסטיות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לראות השפעה שלה בציור של חנן סימון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שבת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בקיבוץ</w:t>
      </w:r>
      <w:r>
        <w:rPr>
          <w:rFonts w:asciiTheme="minorBidi" w:hAnsiTheme="minorBidi" w:hint="cs"/>
          <w:sz w:val="24"/>
          <w:szCs w:val="24"/>
          <w:rtl/>
        </w:rPr>
        <w:t>'.</w:t>
      </w:r>
      <w:r w:rsidRPr="00347392">
        <w:rPr>
          <w:rFonts w:asciiTheme="minorBidi" w:hAnsiTheme="minorBidi"/>
          <w:sz w:val="24"/>
          <w:szCs w:val="24"/>
          <w:rtl/>
        </w:rPr>
        <w:t xml:space="preserve"> זהו סמל אופטימי לעתיד זוהר שמזכיר מעין טקס חניכה (הפתיחה של מלך האריות) או הנפת מנחת ביכורים. עדי נס, בעקבות קדישמן (ביצירה </w:t>
      </w:r>
      <w:hyperlink r:id="rId5" w:history="1">
        <w:r>
          <w:rPr>
            <w:rStyle w:val="Hyperlink"/>
            <w:rFonts w:asciiTheme="minorBidi" w:hAnsiTheme="minorBidi" w:hint="cs"/>
            <w:sz w:val="24"/>
            <w:szCs w:val="24"/>
            <w:rtl/>
          </w:rPr>
          <w:t>'</w:t>
        </w:r>
        <w:r w:rsidRPr="00347392">
          <w:rPr>
            <w:rStyle w:val="Hyperlink"/>
            <w:rFonts w:asciiTheme="minorBidi" w:hAnsiTheme="minorBidi" w:hint="cs"/>
            <w:sz w:val="24"/>
            <w:szCs w:val="24"/>
            <w:rtl/>
          </w:rPr>
          <w:t>אם</w:t>
        </w:r>
        <w:r w:rsidRPr="00347392">
          <w:rPr>
            <w:rStyle w:val="Hyperlink"/>
            <w:rFonts w:asciiTheme="minorBidi" w:hAnsiTheme="minorBidi"/>
            <w:sz w:val="24"/>
            <w:szCs w:val="24"/>
            <w:rtl/>
          </w:rPr>
          <w:t xml:space="preserve"> </w:t>
        </w:r>
        <w:r w:rsidRPr="00347392">
          <w:rPr>
            <w:rStyle w:val="Hyperlink"/>
            <w:rFonts w:asciiTheme="minorBidi" w:hAnsiTheme="minorBidi" w:hint="cs"/>
            <w:sz w:val="24"/>
            <w:szCs w:val="24"/>
            <w:rtl/>
          </w:rPr>
          <w:t>נושאת</w:t>
        </w:r>
        <w:r w:rsidRPr="00347392">
          <w:rPr>
            <w:rStyle w:val="Hyperlink"/>
            <w:rFonts w:asciiTheme="minorBidi" w:hAnsiTheme="minorBidi"/>
            <w:sz w:val="24"/>
            <w:szCs w:val="24"/>
            <w:rtl/>
          </w:rPr>
          <w:t xml:space="preserve"> </w:t>
        </w:r>
        <w:r w:rsidRPr="00347392">
          <w:rPr>
            <w:rStyle w:val="Hyperlink"/>
            <w:rFonts w:asciiTheme="minorBidi" w:hAnsiTheme="minorBidi" w:hint="cs"/>
            <w:sz w:val="24"/>
            <w:szCs w:val="24"/>
            <w:rtl/>
          </w:rPr>
          <w:t>את</w:t>
        </w:r>
        <w:r w:rsidRPr="00347392">
          <w:rPr>
            <w:rStyle w:val="Hyperlink"/>
            <w:rFonts w:asciiTheme="minorBidi" w:hAnsiTheme="minorBidi"/>
            <w:sz w:val="24"/>
            <w:szCs w:val="24"/>
            <w:rtl/>
          </w:rPr>
          <w:t xml:space="preserve"> </w:t>
        </w:r>
        <w:r w:rsidRPr="00347392">
          <w:rPr>
            <w:rStyle w:val="Hyperlink"/>
            <w:rFonts w:asciiTheme="minorBidi" w:hAnsiTheme="minorBidi" w:hint="cs"/>
            <w:sz w:val="24"/>
            <w:szCs w:val="24"/>
            <w:rtl/>
          </w:rPr>
          <w:t>קורבנה</w:t>
        </w:r>
      </w:hyperlink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), </w:t>
      </w:r>
      <w:r w:rsidRPr="00347392">
        <w:rPr>
          <w:rFonts w:asciiTheme="minorBidi" w:hAnsiTheme="minorBidi" w:hint="cs"/>
          <w:sz w:val="24"/>
          <w:szCs w:val="24"/>
          <w:rtl/>
        </w:rPr>
        <w:t>החליף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המטפורה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האופטימית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למטפורה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העוסקת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בהקרבת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הבנים</w:t>
      </w:r>
      <w:r w:rsidRPr="00347392">
        <w:rPr>
          <w:rFonts w:asciiTheme="minorBidi" w:hAnsiTheme="minorBidi"/>
          <w:sz w:val="24"/>
          <w:szCs w:val="24"/>
          <w:rtl/>
        </w:rPr>
        <w:t xml:space="preserve"> הקשורה לסיפור </w:t>
      </w:r>
      <w:r>
        <w:rPr>
          <w:rFonts w:asciiTheme="minorBidi" w:hAnsiTheme="minorBidi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יצחק, </w:t>
      </w:r>
      <w:r>
        <w:rPr>
          <w:rFonts w:asciiTheme="minorBidi" w:hAnsiTheme="minorBidi" w:hint="cs"/>
          <w:sz w:val="24"/>
          <w:szCs w:val="24"/>
          <w:rtl/>
        </w:rPr>
        <w:t>ביצירה</w:t>
      </w:r>
      <w:r w:rsidRPr="00347392">
        <w:rPr>
          <w:rFonts w:asciiTheme="minorBidi" w:hAnsiTheme="minorBidi"/>
          <w:sz w:val="24"/>
          <w:szCs w:val="24"/>
          <w:rtl/>
        </w:rPr>
        <w:t xml:space="preserve"> אין אברהם שעוקד את הבן, אלא </w:t>
      </w:r>
      <w:r w:rsidRPr="00347392">
        <w:rPr>
          <w:rFonts w:asciiTheme="minorBidi" w:hAnsiTheme="minorBidi" w:hint="cs"/>
          <w:sz w:val="24"/>
          <w:szCs w:val="24"/>
          <w:rtl/>
        </w:rPr>
        <w:t>נער</w:t>
      </w:r>
      <w:r w:rsidRPr="00347392">
        <w:rPr>
          <w:rFonts w:asciiTheme="minorBidi" w:hAnsiTheme="minorBidi"/>
          <w:sz w:val="24"/>
          <w:szCs w:val="24"/>
          <w:rtl/>
        </w:rPr>
        <w:t xml:space="preserve"> מניף </w:t>
      </w:r>
      <w:r>
        <w:rPr>
          <w:rFonts w:asciiTheme="minorBidi" w:hAnsiTheme="minorBidi" w:hint="cs"/>
          <w:sz w:val="24"/>
          <w:szCs w:val="24"/>
          <w:rtl/>
        </w:rPr>
        <w:t>ילד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וה</w:t>
      </w:r>
      <w:r>
        <w:rPr>
          <w:rFonts w:asciiTheme="minorBidi" w:hAnsiTheme="minorBidi" w:hint="cs"/>
          <w:sz w:val="24"/>
          <w:szCs w:val="24"/>
          <w:rtl/>
        </w:rPr>
        <w:t>ילד</w:t>
      </w:r>
      <w:r w:rsidRPr="00347392">
        <w:rPr>
          <w:rFonts w:asciiTheme="minorBidi" w:hAnsiTheme="minorBidi"/>
          <w:sz w:val="24"/>
          <w:szCs w:val="24"/>
          <w:rtl/>
        </w:rPr>
        <w:t xml:space="preserve"> שלמעלה מושיט בוהן למצלמה, כאילו רוצה להיות למעלה, רוצה לעוף אך אינו יכול</w:t>
      </w:r>
      <w:r>
        <w:rPr>
          <w:rFonts w:asciiTheme="minorBidi" w:hAnsiTheme="minorBidi" w:hint="cs"/>
          <w:sz w:val="24"/>
          <w:szCs w:val="24"/>
          <w:rtl/>
        </w:rPr>
        <w:t xml:space="preserve"> -</w:t>
      </w:r>
      <w:r w:rsidRPr="00347392">
        <w:rPr>
          <w:rFonts w:asciiTheme="minorBidi" w:hAnsiTheme="minorBidi"/>
          <w:sz w:val="24"/>
          <w:szCs w:val="24"/>
          <w:rtl/>
        </w:rPr>
        <w:t xml:space="preserve"> הוא כלוא במקום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47392">
        <w:rPr>
          <w:rFonts w:asciiTheme="minorBidi" w:hAnsiTheme="minorBidi" w:hint="cs"/>
          <w:sz w:val="24"/>
          <w:szCs w:val="24"/>
          <w:rtl/>
        </w:rPr>
        <w:t>בו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גדל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וחי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u w:val="single"/>
          <w:rtl/>
        </w:rPr>
        <w:t>יצירה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3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/>
          <w:sz w:val="24"/>
          <w:szCs w:val="24"/>
          <w:u w:val="single"/>
          <w:rtl/>
        </w:rPr>
        <w:t>–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ללא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כותרת</w:t>
      </w:r>
      <w:r>
        <w:rPr>
          <w:rFonts w:asciiTheme="minorBidi" w:hAnsiTheme="minorBidi" w:hint="cs"/>
          <w:sz w:val="24"/>
          <w:szCs w:val="24"/>
          <w:u w:val="single"/>
          <w:rtl/>
        </w:rPr>
        <w:t>'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>: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במבט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ראשון</w:t>
      </w:r>
      <w:r w:rsidRPr="00347392">
        <w:rPr>
          <w:rFonts w:asciiTheme="minorBidi" w:hAnsiTheme="minorBidi"/>
          <w:sz w:val="24"/>
          <w:szCs w:val="24"/>
          <w:rtl/>
        </w:rPr>
        <w:t xml:space="preserve"> רואים</w:t>
      </w:r>
      <w:r>
        <w:rPr>
          <w:rFonts w:asciiTheme="minorBidi" w:hAnsiTheme="minorBidi" w:hint="cs"/>
          <w:sz w:val="24"/>
          <w:szCs w:val="24"/>
          <w:rtl/>
        </w:rPr>
        <w:t xml:space="preserve"> בצילום</w:t>
      </w:r>
      <w:r w:rsidRPr="00347392">
        <w:rPr>
          <w:rFonts w:asciiTheme="minorBidi" w:hAnsiTheme="minorBidi"/>
          <w:sz w:val="24"/>
          <w:szCs w:val="24"/>
          <w:rtl/>
        </w:rPr>
        <w:t xml:space="preserve"> שני חיילים בתנוחת פייטה המוכרת מתולדות הא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מנות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ומסמלת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חמלה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ומוות</w:t>
      </w:r>
      <w:r w:rsidRPr="00347392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חייל</w:t>
      </w:r>
      <w:r w:rsidRPr="00347392">
        <w:rPr>
          <w:rFonts w:asciiTheme="minorBidi" w:hAnsiTheme="minorBidi"/>
          <w:sz w:val="24"/>
          <w:szCs w:val="24"/>
          <w:rtl/>
        </w:rPr>
        <w:t xml:space="preserve"> אחד שוכב פצוע בבטנו וחברו לנשק מטפל בו. אך במבט שני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לראות שהחבר אוחז במברשת איפור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ועל החייל ששוכב</w:t>
      </w:r>
      <w:r>
        <w:rPr>
          <w:rFonts w:asciiTheme="minorBidi" w:hAnsiTheme="minorBidi" w:hint="cs"/>
          <w:sz w:val="24"/>
          <w:szCs w:val="24"/>
          <w:rtl/>
        </w:rPr>
        <w:t xml:space="preserve"> מונחת</w:t>
      </w:r>
      <w:r w:rsidRPr="00347392">
        <w:rPr>
          <w:rFonts w:asciiTheme="minorBidi" w:hAnsiTheme="minorBidi"/>
          <w:sz w:val="24"/>
          <w:szCs w:val="24"/>
          <w:rtl/>
        </w:rPr>
        <w:t xml:space="preserve"> פלטת צבעים. המבט השני שולח אותנו להתבוננות אירונית וביקורתית על היצירה, והסיטואציה הקשה נראית </w:t>
      </w:r>
      <w:r w:rsidRPr="00347392">
        <w:rPr>
          <w:rFonts w:asciiTheme="minorBidi" w:hAnsiTheme="minorBidi" w:hint="cs"/>
          <w:sz w:val="24"/>
          <w:szCs w:val="24"/>
          <w:rtl/>
        </w:rPr>
        <w:t>זרה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לחיילים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הנמצאים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מעדיפים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להילחם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עיסוק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בנושא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הבנים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sz w:val="24"/>
          <w:szCs w:val="24"/>
          <w:rtl/>
        </w:rPr>
        <w:t xml:space="preserve">- חיילים בחברה הישראלית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sz w:val="24"/>
          <w:szCs w:val="24"/>
          <w:rtl/>
        </w:rPr>
        <w:t>שולח</w:t>
      </w:r>
      <w:r w:rsidRPr="00347392">
        <w:rPr>
          <w:rFonts w:asciiTheme="minorBidi" w:hAnsiTheme="minorBidi"/>
          <w:sz w:val="24"/>
          <w:szCs w:val="24"/>
          <w:rtl/>
        </w:rPr>
        <w:t xml:space="preserve"> אותנו מיד לסיפור המכונן של </w:t>
      </w:r>
      <w:r>
        <w:rPr>
          <w:rFonts w:asciiTheme="minorBidi" w:hAnsiTheme="minorBidi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יצחק, ומעניק ליצירה עוד רובד של הקרבה ו</w:t>
      </w:r>
      <w:r>
        <w:rPr>
          <w:rFonts w:asciiTheme="minorBidi" w:hAnsiTheme="minorBidi"/>
          <w:sz w:val="24"/>
          <w:szCs w:val="24"/>
          <w:rtl/>
        </w:rPr>
        <w:t>עקדה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שביצירה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מחליף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לנשק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א</w:t>
      </w:r>
      <w:r>
        <w:rPr>
          <w:rFonts w:asciiTheme="minorBidi" w:hAnsiTheme="minorBidi" w:hint="cs"/>
          <w:b/>
          <w:bCs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מנות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שבה טקסט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lastRenderedPageBreak/>
        <w:t>המילה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2751C1">
        <w:rPr>
          <w:rFonts w:asciiTheme="minorBidi" w:hAnsiTheme="minorBidi"/>
          <w:sz w:val="24"/>
          <w:szCs w:val="24"/>
          <w:rtl/>
        </w:rPr>
        <w:t>הִנֶּנִּי</w:t>
      </w:r>
      <w:r w:rsidRPr="00347392">
        <w:rPr>
          <w:rFonts w:asciiTheme="minorBidi" w:hAnsiTheme="minorBidi"/>
          <w:sz w:val="24"/>
          <w:szCs w:val="24"/>
          <w:rtl/>
        </w:rPr>
        <w:t xml:space="preserve">" </w:t>
      </w:r>
      <w:r w:rsidRPr="00347392">
        <w:rPr>
          <w:rFonts w:asciiTheme="minorBidi" w:hAnsiTheme="minorBidi" w:hint="cs"/>
          <w:sz w:val="24"/>
          <w:szCs w:val="24"/>
          <w:rtl/>
        </w:rPr>
        <w:t>חוזרת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פסוקים</w:t>
      </w:r>
      <w:r w:rsidRPr="00347392">
        <w:rPr>
          <w:rFonts w:asciiTheme="minorBidi" w:hAnsiTheme="minorBidi"/>
          <w:sz w:val="24"/>
          <w:szCs w:val="24"/>
          <w:rtl/>
        </w:rPr>
        <w:t xml:space="preserve"> שלוש פעמים, בקבוצה זו יבחנו התלמידים את ההופעות של המילה במקרא ואת ההבדלים ביניהן, ויעמיקו בשתי יצירות 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מנות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המשתמשות ב</w:t>
      </w:r>
      <w:r w:rsidRPr="00347392">
        <w:rPr>
          <w:rFonts w:asciiTheme="minorBidi" w:hAnsiTheme="minorBidi" w:hint="cs"/>
          <w:sz w:val="24"/>
          <w:szCs w:val="24"/>
          <w:rtl/>
        </w:rPr>
        <w:t>מילה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>
        <w:rPr>
          <w:rFonts w:asciiTheme="minorBidi" w:hAnsiTheme="minorBidi"/>
          <w:sz w:val="24"/>
          <w:szCs w:val="24"/>
          <w:rtl/>
        </w:rPr>
        <w:t>הננ</w:t>
      </w:r>
      <w:r w:rsidRPr="002751C1">
        <w:rPr>
          <w:rFonts w:asciiTheme="minorBidi" w:hAnsiTheme="minorBidi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המילה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>
        <w:rPr>
          <w:rFonts w:asciiTheme="minorBidi" w:hAnsiTheme="minorBidi" w:cs="Arial"/>
          <w:sz w:val="24"/>
          <w:szCs w:val="24"/>
          <w:rtl/>
        </w:rPr>
        <w:t>הננ</w:t>
      </w:r>
      <w:r w:rsidRPr="002751C1">
        <w:rPr>
          <w:rFonts w:asciiTheme="minorBidi" w:hAnsiTheme="minorBidi" w:cs="Arial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מבטאת מחויבות והיענות לקריאה בכל כולך, ואברהם עונה כך הן לאלוהים (פעמיים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347392">
        <w:rPr>
          <w:rFonts w:asciiTheme="minorBidi" w:hAnsiTheme="minorBidi"/>
          <w:sz w:val="24"/>
          <w:szCs w:val="24"/>
          <w:rtl/>
        </w:rPr>
        <w:t xml:space="preserve"> לאלוהים ולמלאך) </w:t>
      </w:r>
      <w:r w:rsidRPr="00347392">
        <w:rPr>
          <w:rFonts w:asciiTheme="minorBidi" w:hAnsiTheme="minorBidi" w:hint="cs"/>
          <w:sz w:val="24"/>
          <w:szCs w:val="24"/>
          <w:rtl/>
        </w:rPr>
        <w:t>הן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לבנו</w:t>
      </w:r>
      <w:r w:rsidRPr="00347392">
        <w:rPr>
          <w:rFonts w:asciiTheme="minorBidi" w:hAnsiTheme="minorBidi"/>
          <w:sz w:val="24"/>
          <w:szCs w:val="24"/>
          <w:rtl/>
        </w:rPr>
        <w:t xml:space="preserve"> (פעם אחת). </w:t>
      </w:r>
      <w:r w:rsidRPr="00347392">
        <w:rPr>
          <w:rFonts w:asciiTheme="minorBidi" w:hAnsiTheme="minorBidi" w:hint="cs"/>
          <w:sz w:val="24"/>
          <w:szCs w:val="24"/>
          <w:rtl/>
        </w:rPr>
        <w:t>השימוש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באותה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מבטא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המתח</w:t>
      </w:r>
      <w:r w:rsidRPr="00347392">
        <w:rPr>
          <w:rFonts w:asciiTheme="minorBidi" w:hAnsiTheme="minorBidi"/>
          <w:sz w:val="24"/>
          <w:szCs w:val="24"/>
          <w:rtl/>
        </w:rPr>
        <w:t xml:space="preserve"> של אברהם בין ההיענות ל</w:t>
      </w:r>
      <w:r w:rsidRPr="00347392">
        <w:rPr>
          <w:rFonts w:asciiTheme="minorBidi" w:hAnsiTheme="minorBidi" w:hint="cs"/>
          <w:sz w:val="24"/>
          <w:szCs w:val="24"/>
          <w:rtl/>
        </w:rPr>
        <w:t>קריאת</w:t>
      </w:r>
      <w:r w:rsidRPr="00347392">
        <w:rPr>
          <w:rFonts w:asciiTheme="minorBidi" w:hAnsiTheme="minorBidi"/>
          <w:sz w:val="24"/>
          <w:szCs w:val="24"/>
          <w:rtl/>
        </w:rPr>
        <w:t xml:space="preserve"> האל לבין </w:t>
      </w:r>
      <w:r w:rsidRPr="00347392">
        <w:rPr>
          <w:rFonts w:asciiTheme="minorBidi" w:hAnsiTheme="minorBidi" w:hint="cs"/>
          <w:sz w:val="24"/>
          <w:szCs w:val="24"/>
          <w:rtl/>
        </w:rPr>
        <w:t>ההיענות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לבנו</w:t>
      </w:r>
      <w:r w:rsidRPr="00347392">
        <w:rPr>
          <w:rFonts w:asciiTheme="minorBidi" w:hAnsiTheme="minorBidi"/>
          <w:sz w:val="24"/>
          <w:szCs w:val="24"/>
          <w:rtl/>
        </w:rPr>
        <w:t xml:space="preserve">. גם בשירו של </w:t>
      </w:r>
      <w:r>
        <w:rPr>
          <w:rFonts w:asciiTheme="minorBidi" w:hAnsiTheme="minorBidi" w:hint="cs"/>
          <w:sz w:val="24"/>
          <w:szCs w:val="24"/>
          <w:rtl/>
        </w:rPr>
        <w:t>חיים חפר</w:t>
      </w:r>
      <w:r w:rsidRPr="00347392">
        <w:rPr>
          <w:rFonts w:asciiTheme="minorBidi" w:hAnsiTheme="minorBidi"/>
          <w:sz w:val="24"/>
          <w:szCs w:val="24"/>
          <w:rtl/>
        </w:rPr>
        <w:t xml:space="preserve"> השימוש במילה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הנני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מבטא נוכחות מלאה, </w:t>
      </w:r>
      <w:r w:rsidRPr="00347392">
        <w:rPr>
          <w:rFonts w:asciiTheme="minorBidi" w:hAnsiTheme="minorBidi" w:hint="cs"/>
          <w:sz w:val="24"/>
          <w:szCs w:val="24"/>
          <w:rtl/>
        </w:rPr>
        <w:t>הנטועה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עמוק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בזמן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ובמקום</w:t>
      </w:r>
      <w:r w:rsidRPr="00347392">
        <w:rPr>
          <w:rFonts w:asciiTheme="minorBidi" w:hAnsiTheme="minorBidi"/>
          <w:sz w:val="24"/>
          <w:szCs w:val="24"/>
          <w:rtl/>
        </w:rPr>
        <w:t>. משה גרשוני מתייחס באירוניה להצהרה של אברהם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sz w:val="24"/>
          <w:szCs w:val="24"/>
          <w:rtl/>
        </w:rPr>
        <w:t>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רכיב</w:t>
      </w:r>
      <w:r w:rsidRPr="00347392">
        <w:rPr>
          <w:rFonts w:asciiTheme="minorBidi" w:hAnsiTheme="minorBidi" w:hint="cs"/>
          <w:sz w:val="24"/>
          <w:szCs w:val="24"/>
          <w:rtl/>
        </w:rPr>
        <w:t>ים</w:t>
      </w:r>
      <w:r w:rsidRPr="00347392">
        <w:rPr>
          <w:rFonts w:asciiTheme="minorBidi" w:hAnsiTheme="minorBidi"/>
          <w:sz w:val="24"/>
          <w:szCs w:val="24"/>
          <w:rtl/>
        </w:rPr>
        <w:t xml:space="preserve"> ביצירה מרחפים ומצויים על מגש חרסינה שביר. מיכאל סגן כהן השתמש במילה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הנני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, והבחין בין הפעמיים שאברהם נענה לקריאת האל לפעם שנענה לקריאת יצחק,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47392">
        <w:rPr>
          <w:rFonts w:asciiTheme="minorBidi" w:hAnsiTheme="minorBidi" w:hint="cs"/>
          <w:sz w:val="24"/>
          <w:szCs w:val="24"/>
          <w:rtl/>
        </w:rPr>
        <w:t>אליה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מצורפת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המילה</w:t>
      </w:r>
      <w:r w:rsidRPr="00347392">
        <w:rPr>
          <w:rFonts w:asciiTheme="minorBidi" w:hAnsiTheme="minorBidi"/>
          <w:sz w:val="24"/>
          <w:szCs w:val="24"/>
          <w:rtl/>
        </w:rPr>
        <w:t xml:space="preserve"> "ב</w:t>
      </w:r>
      <w:r>
        <w:rPr>
          <w:rFonts w:asciiTheme="minorBidi" w:hAnsiTheme="minorBidi" w:hint="cs"/>
          <w:sz w:val="24"/>
          <w:szCs w:val="24"/>
          <w:rtl/>
        </w:rPr>
        <w:t>ְ</w:t>
      </w:r>
      <w:r w:rsidRPr="00347392">
        <w:rPr>
          <w:rFonts w:asciiTheme="minorBidi" w:hAnsiTheme="minorBidi" w:hint="cs"/>
          <w:sz w:val="24"/>
          <w:szCs w:val="24"/>
          <w:rtl/>
        </w:rPr>
        <w:t>נ</w:t>
      </w:r>
      <w:r>
        <w:rPr>
          <w:rFonts w:asciiTheme="minorBidi" w:hAnsiTheme="minorBidi" w:hint="cs"/>
          <w:sz w:val="24"/>
          <w:szCs w:val="24"/>
          <w:rtl/>
        </w:rPr>
        <w:t>ִ</w:t>
      </w:r>
      <w:r w:rsidRPr="00347392"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/>
          <w:sz w:val="24"/>
          <w:szCs w:val="24"/>
          <w:rtl/>
        </w:rPr>
        <w:t xml:space="preserve">" </w:t>
      </w:r>
      <w:r w:rsidRPr="00347392">
        <w:rPr>
          <w:rFonts w:asciiTheme="minorBidi" w:hAnsiTheme="minorBidi" w:hint="cs"/>
          <w:sz w:val="24"/>
          <w:szCs w:val="24"/>
          <w:rtl/>
        </w:rPr>
        <w:t>והיא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מנוקדת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ומוטעמת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באופן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אחר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הבחירה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cs="Arial" w:hint="cs"/>
          <w:sz w:val="24"/>
          <w:szCs w:val="24"/>
          <w:rtl/>
        </w:rPr>
        <w:t>"</w:t>
      </w:r>
      <w:r w:rsidRPr="002751C1">
        <w:rPr>
          <w:rFonts w:asciiTheme="minorBidi" w:hAnsiTheme="minorBidi" w:cs="Arial"/>
          <w:sz w:val="24"/>
          <w:szCs w:val="24"/>
          <w:rtl/>
        </w:rPr>
        <w:t>הִנֶּנִּי</w:t>
      </w:r>
      <w:proofErr w:type="spellEnd"/>
      <w:r>
        <w:rPr>
          <w:rFonts w:asciiTheme="minorBidi" w:hAnsiTheme="minorBidi" w:hint="cs"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 שאומר האב לבן מעניקה חמלה ורכות לאברהם, שגם במצב הקשה עודנו תומך וחומל על בנו</w:t>
      </w:r>
      <w:r>
        <w:rPr>
          <w:rFonts w:asciiTheme="minorBidi" w:hAnsiTheme="minorBidi"/>
          <w:sz w:val="24"/>
          <w:szCs w:val="24"/>
          <w:rtl/>
        </w:rPr>
        <w:t>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ציור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פייטה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'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פייטה</w:t>
      </w:r>
      <w:r>
        <w:rPr>
          <w:rFonts w:asciiTheme="minorBidi" w:hAnsiTheme="minorBidi" w:hint="cs"/>
          <w:noProof/>
          <w:sz w:val="24"/>
          <w:szCs w:val="24"/>
          <w:rtl/>
        </w:rPr>
        <w:t>'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(באיטלקית – רחמים ואמונה) הוא שם כולל ליצירות א</w:t>
      </w:r>
      <w:r>
        <w:rPr>
          <w:rFonts w:asciiTheme="minorBidi" w:hAnsiTheme="minorBidi" w:hint="cs"/>
          <w:noProof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מנות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שנושאן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הוא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הרחמים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על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ישו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המת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המונח בזרועותיה של אימו המתאבלת לאחר שהורד מן הצלב. אחת הפייטות המפורסמות היא הפייטה של מיכאלנג'לו המוצבת ב</w:t>
      </w:r>
      <w:r>
        <w:rPr>
          <w:rFonts w:asciiTheme="minorBidi" w:hAnsiTheme="minorBidi" w:hint="cs"/>
          <w:noProof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ותיקן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גם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ביצירות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א</w:t>
      </w:r>
      <w:r>
        <w:rPr>
          <w:rFonts w:asciiTheme="minorBidi" w:hAnsiTheme="minorBidi" w:hint="cs"/>
          <w:noProof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מנות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העוסקות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ב</w:t>
      </w:r>
      <w:r>
        <w:rPr>
          <w:rFonts w:asciiTheme="minorBidi" w:hAnsiTheme="minorBidi"/>
          <w:noProof/>
          <w:sz w:val="24"/>
          <w:szCs w:val="24"/>
          <w:rtl/>
        </w:rPr>
        <w:t>עקדת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י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צחק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יש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שימוש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נפוץ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בתנוחת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הפייטה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המעניקה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ממד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של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רחמים</w:t>
      </w:r>
      <w:r>
        <w:rPr>
          <w:rFonts w:asciiTheme="minorBidi" w:hAnsiTheme="minorBidi" w:hint="cs"/>
          <w:noProof/>
          <w:sz w:val="24"/>
          <w:szCs w:val="24"/>
          <w:rtl/>
        </w:rPr>
        <w:t>,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סבל וק</w:t>
      </w:r>
      <w:r>
        <w:rPr>
          <w:rFonts w:asciiTheme="minorBidi" w:hAnsiTheme="minorBidi" w:hint="cs"/>
          <w:noProof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רבן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קדוש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ליצירה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. בקבוצה זו יכירו התלמידים את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דימוי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הפייטה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ויראו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כיצד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א</w:t>
      </w:r>
      <w:r>
        <w:rPr>
          <w:rFonts w:asciiTheme="minorBidi" w:hAnsiTheme="minorBidi" w:hint="cs"/>
          <w:noProof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מנים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משתמשים בדימוי הנוצרי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עם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הדימוי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המקראי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כדי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לתאר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מציאות</w:t>
      </w:r>
      <w:r w:rsidRPr="00347392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noProof/>
          <w:sz w:val="24"/>
          <w:szCs w:val="24"/>
          <w:rtl/>
        </w:rPr>
        <w:t>בהווה</w:t>
      </w:r>
      <w:r w:rsidRPr="00347392">
        <w:rPr>
          <w:rFonts w:asciiTheme="minorBidi" w:hAnsiTheme="minorBidi"/>
          <w:noProof/>
          <w:sz w:val="24"/>
          <w:szCs w:val="24"/>
          <w:rtl/>
        </w:rPr>
        <w:t>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u w:val="single"/>
          <w:rtl/>
        </w:rPr>
        <w:t>אבל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פן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Theme="minorBidi" w:hAnsiTheme="minorBidi" w:hint="cs"/>
          <w:sz w:val="24"/>
          <w:szCs w:val="24"/>
          <w:rtl/>
        </w:rPr>
        <w:t>בתמונה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נראה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מחבק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המזבח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ופניו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כבושות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בחזהו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אביו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עיניו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בולטות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ומפוחדות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מישירות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הצופה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מן</w:t>
      </w:r>
      <w:r w:rsidRPr="00347392">
        <w:rPr>
          <w:rFonts w:asciiTheme="minorBidi" w:hAnsiTheme="minorBidi"/>
          <w:sz w:val="24"/>
          <w:szCs w:val="24"/>
          <w:rtl/>
        </w:rPr>
        <w:t xml:space="preserve"> מדגיש את יסוד הרחמים והכאב הנפשי שבו שרויים האב ובנו. </w:t>
      </w:r>
      <w:r w:rsidRPr="00347392">
        <w:rPr>
          <w:rFonts w:asciiTheme="minorBidi" w:hAnsiTheme="minorBidi" w:hint="cs"/>
          <w:sz w:val="24"/>
          <w:szCs w:val="24"/>
          <w:rtl/>
        </w:rPr>
        <w:t>תנוח</w:t>
      </w:r>
      <w:r>
        <w:rPr>
          <w:rFonts w:asciiTheme="minorBidi" w:hAnsiTheme="minorBidi" w:hint="cs"/>
          <w:sz w:val="24"/>
          <w:szCs w:val="24"/>
          <w:rtl/>
        </w:rPr>
        <w:t>תם של</w:t>
      </w:r>
      <w:r w:rsidRPr="00347392">
        <w:rPr>
          <w:rFonts w:asciiTheme="minorBidi" w:hAnsiTheme="minorBidi"/>
          <w:sz w:val="24"/>
          <w:szCs w:val="24"/>
          <w:rtl/>
        </w:rPr>
        <w:t xml:space="preserve"> אברהם ויצחק </w:t>
      </w:r>
      <w:r>
        <w:rPr>
          <w:rFonts w:asciiTheme="minorBidi" w:hAnsiTheme="minorBidi" w:hint="cs"/>
          <w:sz w:val="24"/>
          <w:szCs w:val="24"/>
          <w:rtl/>
        </w:rPr>
        <w:t xml:space="preserve">היא </w:t>
      </w:r>
      <w:r w:rsidRPr="00347392">
        <w:rPr>
          <w:rFonts w:asciiTheme="minorBidi" w:hAnsiTheme="minorBidi" w:hint="cs"/>
          <w:sz w:val="24"/>
          <w:szCs w:val="24"/>
          <w:rtl/>
        </w:rPr>
        <w:t>תנוחת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הפייטה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שכאן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מחליף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ובדומה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שאליה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נהוג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לשייך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רגשות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הרחמים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והחמלה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מרגיש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ורח</w:t>
      </w:r>
      <w:r>
        <w:rPr>
          <w:rFonts w:asciiTheme="minorBidi" w:hAnsiTheme="minorBidi" w:hint="cs"/>
          <w:sz w:val="24"/>
          <w:szCs w:val="24"/>
          <w:rtl/>
        </w:rPr>
        <w:t>מי</w:t>
      </w:r>
      <w:r w:rsidRPr="00347392">
        <w:rPr>
          <w:rFonts w:asciiTheme="minorBidi" w:hAnsiTheme="minorBidi" w:hint="cs"/>
          <w:sz w:val="24"/>
          <w:szCs w:val="24"/>
          <w:rtl/>
        </w:rPr>
        <w:t>ם</w:t>
      </w:r>
      <w:r w:rsidRPr="00347392">
        <w:rPr>
          <w:rFonts w:asciiTheme="minorBidi" w:hAnsiTheme="minorBidi"/>
          <w:sz w:val="24"/>
          <w:szCs w:val="24"/>
          <w:rtl/>
        </w:rPr>
        <w:t xml:space="preserve"> על בנו. 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u w:val="single"/>
          <w:rtl/>
        </w:rPr>
        <w:t>מרדכי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u w:val="single"/>
          <w:rtl/>
        </w:rPr>
        <w:t>ארדון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Theme="minorBidi" w:hAnsiTheme="minorBidi" w:hint="cs"/>
          <w:sz w:val="24"/>
          <w:szCs w:val="24"/>
          <w:rtl/>
        </w:rPr>
        <w:t>היצירה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נוצרה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קצר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לאחר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 xml:space="preserve">הבין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ארדון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שהוריו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ומשפחתו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נספו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בשואה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ביצירה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מחליף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דמותו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בדמותה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הנפקדת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המקראי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הדמות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הענקית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מגיחה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מתוך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האפלה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ידיה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מורמות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בתנוחת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קינה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ופניה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חשוכות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שכוב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למרגלותיה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גופו לבן וידיו שלובות על חזהו, באופק מתואר אברהם קטן וחסר אונים ולמרגלותיו סולם שוכב. תנוחת </w:t>
      </w:r>
      <w:proofErr w:type="spellStart"/>
      <w:r w:rsidRPr="00347392">
        <w:rPr>
          <w:rFonts w:asciiTheme="minorBidi" w:hAnsiTheme="minorBidi"/>
          <w:sz w:val="24"/>
          <w:szCs w:val="24"/>
          <w:rtl/>
        </w:rPr>
        <w:t>הפייטה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נמצאת במרומז גם ביצירה זו ומעניקה מ</w:t>
      </w:r>
      <w:r w:rsidRPr="00347392">
        <w:rPr>
          <w:rFonts w:asciiTheme="minorBidi" w:hAnsiTheme="minorBidi" w:hint="cs"/>
          <w:sz w:val="24"/>
          <w:szCs w:val="24"/>
          <w:rtl/>
        </w:rPr>
        <w:t>מד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נוסף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כאב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רחמים ואובדן.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u w:val="single"/>
          <w:rtl/>
        </w:rPr>
        <w:t>חוה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u w:val="single"/>
          <w:rtl/>
        </w:rPr>
        <w:t>ראוכר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: בציור זה לא מתואר הסיפור המקראי, אך שם היצירה קושר אותה לסיפור. בציור נראה חייל שוכב ומביט בפנים נחושות אל עבר הצופה ומעליו תלויה מראה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47392">
        <w:rPr>
          <w:rFonts w:asciiTheme="minorBidi" w:hAnsiTheme="minorBidi" w:hint="cs"/>
          <w:sz w:val="24"/>
          <w:szCs w:val="24"/>
          <w:rtl/>
        </w:rPr>
        <w:t>בה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משתקפת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דמות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פניה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דאוגות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ומלאות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מועקה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גם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דמות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שמוליכה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הבן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עקדה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הבן</w:t>
      </w:r>
      <w:r w:rsidRPr="00347392">
        <w:rPr>
          <w:rFonts w:asciiTheme="minorBidi" w:hAnsiTheme="minorBidi"/>
          <w:sz w:val="24"/>
          <w:szCs w:val="24"/>
          <w:rtl/>
        </w:rPr>
        <w:t xml:space="preserve"> נשכב מרצונו ומוכן להתמסר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עבור</w:t>
      </w:r>
      <w:r w:rsidRPr="00347392">
        <w:rPr>
          <w:rFonts w:asciiTheme="minorBidi" w:hAnsiTheme="minorBidi"/>
          <w:sz w:val="24"/>
          <w:szCs w:val="24"/>
          <w:rtl/>
        </w:rPr>
        <w:t xml:space="preserve"> הרעיון, והאם, מרחוק, כאובה </w:t>
      </w:r>
      <w:r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בחירת הבן אך אינה מונעת </w:t>
      </w:r>
      <w:r w:rsidRPr="00347392">
        <w:rPr>
          <w:rFonts w:asciiTheme="minorBidi" w:hAnsiTheme="minorBidi"/>
          <w:sz w:val="24"/>
          <w:szCs w:val="24"/>
          <w:rtl/>
        </w:rPr>
        <w:lastRenderedPageBreak/>
        <w:t xml:space="preserve">בעדו. תנוחת </w:t>
      </w:r>
      <w:proofErr w:type="spellStart"/>
      <w:r w:rsidRPr="00347392">
        <w:rPr>
          <w:rFonts w:asciiTheme="minorBidi" w:hAnsiTheme="minorBidi"/>
          <w:sz w:val="24"/>
          <w:szCs w:val="24"/>
          <w:rtl/>
        </w:rPr>
        <w:t>הפייטה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נמצאת במרומז ביצירה, באם הנמצאת מעל הבן השוכב, ומעניקה עוד רובד של רחמים וחמלה ליצירה. 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ציור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בדרך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ל</w:t>
      </w:r>
      <w:r>
        <w:rPr>
          <w:rFonts w:asciiTheme="minorBidi" w:hAnsiTheme="minorBidi"/>
          <w:b/>
          <w:bCs/>
          <w:sz w:val="24"/>
          <w:szCs w:val="24"/>
          <w:rtl/>
        </w:rPr>
        <w:t>עקדה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שלושה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עברו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מרגע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שצווה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ועד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שהגיעו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קרוב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המוריה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בקבוצה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התלמידים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לענות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בשלושת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דרך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התבוננות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בשתי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יצירות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מנות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המתארות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בדרך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לעקדה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u w:val="single"/>
          <w:rtl/>
        </w:rPr>
        <w:t>מארק</w:t>
      </w:r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שאגאל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Theme="minorBidi" w:hAnsiTheme="minorBidi" w:hint="cs"/>
          <w:sz w:val="24"/>
          <w:szCs w:val="24"/>
          <w:rtl/>
        </w:rPr>
        <w:t>ביצירה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נראים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בפרופיל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במצב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תנועה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והתקדמות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עיניו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עצומות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אוחז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בידו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מאכלת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ונר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המתקשה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להאיר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הדרך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אין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מגע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347392">
        <w:rPr>
          <w:rFonts w:asciiTheme="minorBidi" w:hAnsiTheme="minorBidi" w:hint="cs"/>
          <w:sz w:val="24"/>
          <w:szCs w:val="24"/>
          <w:rtl/>
        </w:rPr>
        <w:t>בן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עוצם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עיניו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כדי לא </w:t>
      </w:r>
      <w:r w:rsidRPr="00347392">
        <w:rPr>
          <w:rFonts w:asciiTheme="minorBidi" w:hAnsiTheme="minorBidi" w:hint="cs"/>
          <w:sz w:val="24"/>
          <w:szCs w:val="24"/>
          <w:rtl/>
        </w:rPr>
        <w:t>להביט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ביצחק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נראה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נחוש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לעמוד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במשימה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825A48" w:rsidRPr="00347392" w:rsidRDefault="00825A48" w:rsidP="00825A4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347392">
        <w:rPr>
          <w:rFonts w:asciiTheme="minorBidi" w:hAnsiTheme="minorBidi" w:hint="cs"/>
          <w:sz w:val="24"/>
          <w:szCs w:val="24"/>
          <w:u w:val="single"/>
          <w:rtl/>
        </w:rPr>
        <w:t>יאן</w:t>
      </w:r>
      <w:proofErr w:type="spellEnd"/>
      <w:r w:rsidRPr="00347392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u w:val="single"/>
          <w:rtl/>
        </w:rPr>
        <w:t>ויקטור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Theme="minorBidi" w:hAnsiTheme="minorBidi" w:hint="cs"/>
          <w:sz w:val="24"/>
          <w:szCs w:val="24"/>
          <w:rtl/>
        </w:rPr>
        <w:t>ביצירה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נראים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במערכת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יחסי</w:t>
      </w:r>
      <w:r>
        <w:rPr>
          <w:rFonts w:asciiTheme="minorBidi" w:hAnsiTheme="minorBidi" w:hint="cs"/>
          <w:sz w:val="24"/>
          <w:szCs w:val="24"/>
          <w:rtl/>
        </w:rPr>
        <w:t>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קרובה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וחמה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שב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סלע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נראה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תשוש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מתנגד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לדרך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ואביו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רוכן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מעליו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ידו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האחת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אוחזת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וידו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השני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מונחת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כת</w:t>
      </w:r>
      <w:r>
        <w:rPr>
          <w:rFonts w:asciiTheme="minorBidi" w:hAnsiTheme="minorBidi" w:hint="cs"/>
          <w:sz w:val="24"/>
          <w:szCs w:val="24"/>
          <w:rtl/>
        </w:rPr>
        <w:t>פו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לחיבוק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ונחמה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0E30AF" w:rsidRPr="009A3A77" w:rsidRDefault="000E30AF" w:rsidP="00825A48">
      <w:bookmarkStart w:id="0" w:name="_GoBack"/>
      <w:bookmarkEnd w:id="0"/>
    </w:p>
    <w:sectPr w:rsidR="000E30AF" w:rsidRPr="009A3A7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F8"/>
    <w:multiLevelType w:val="hybridMultilevel"/>
    <w:tmpl w:val="3980595C"/>
    <w:lvl w:ilvl="0" w:tplc="4F04D1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820"/>
    <w:multiLevelType w:val="hybridMultilevel"/>
    <w:tmpl w:val="473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C23"/>
    <w:multiLevelType w:val="hybridMultilevel"/>
    <w:tmpl w:val="099A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31C"/>
    <w:multiLevelType w:val="hybridMultilevel"/>
    <w:tmpl w:val="58B6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7C58"/>
    <w:multiLevelType w:val="hybridMultilevel"/>
    <w:tmpl w:val="7D38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3808"/>
    <w:multiLevelType w:val="hybridMultilevel"/>
    <w:tmpl w:val="BABC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22D8"/>
    <w:multiLevelType w:val="hybridMultilevel"/>
    <w:tmpl w:val="72C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7FF1"/>
    <w:multiLevelType w:val="hybridMultilevel"/>
    <w:tmpl w:val="CF2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335B"/>
    <w:multiLevelType w:val="hybridMultilevel"/>
    <w:tmpl w:val="8154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23E9"/>
    <w:multiLevelType w:val="hybridMultilevel"/>
    <w:tmpl w:val="BEA6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2FF8"/>
    <w:multiLevelType w:val="hybridMultilevel"/>
    <w:tmpl w:val="153ABED2"/>
    <w:lvl w:ilvl="0" w:tplc="1A86FE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5A65"/>
    <w:multiLevelType w:val="hybridMultilevel"/>
    <w:tmpl w:val="681C9678"/>
    <w:lvl w:ilvl="0" w:tplc="15384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93F8E"/>
    <w:multiLevelType w:val="hybridMultilevel"/>
    <w:tmpl w:val="9BA4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17677"/>
    <w:multiLevelType w:val="hybridMultilevel"/>
    <w:tmpl w:val="95CACC6E"/>
    <w:lvl w:ilvl="0" w:tplc="39E2E64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11B2"/>
    <w:multiLevelType w:val="hybridMultilevel"/>
    <w:tmpl w:val="5EF8AE14"/>
    <w:lvl w:ilvl="0" w:tplc="EC701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C289F"/>
    <w:multiLevelType w:val="hybridMultilevel"/>
    <w:tmpl w:val="846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03028"/>
    <w:multiLevelType w:val="hybridMultilevel"/>
    <w:tmpl w:val="07A2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3ED5"/>
    <w:multiLevelType w:val="hybridMultilevel"/>
    <w:tmpl w:val="5E98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607E1"/>
    <w:multiLevelType w:val="hybridMultilevel"/>
    <w:tmpl w:val="19449E82"/>
    <w:lvl w:ilvl="0" w:tplc="536249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1460F"/>
    <w:multiLevelType w:val="hybridMultilevel"/>
    <w:tmpl w:val="2932D944"/>
    <w:lvl w:ilvl="0" w:tplc="FA820F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A3A28"/>
    <w:multiLevelType w:val="hybridMultilevel"/>
    <w:tmpl w:val="AD2889A6"/>
    <w:lvl w:ilvl="0" w:tplc="188635A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02D9"/>
    <w:multiLevelType w:val="hybridMultilevel"/>
    <w:tmpl w:val="5DA0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428"/>
    <w:multiLevelType w:val="hybridMultilevel"/>
    <w:tmpl w:val="665C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0"/>
  </w:num>
  <w:num w:numId="5">
    <w:abstractNumId w:val="10"/>
  </w:num>
  <w:num w:numId="6">
    <w:abstractNumId w:val="16"/>
  </w:num>
  <w:num w:numId="7">
    <w:abstractNumId w:val="20"/>
  </w:num>
  <w:num w:numId="8">
    <w:abstractNumId w:val="18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21"/>
  </w:num>
  <w:num w:numId="18">
    <w:abstractNumId w:val="8"/>
  </w:num>
  <w:num w:numId="19">
    <w:abstractNumId w:val="22"/>
  </w:num>
  <w:num w:numId="20">
    <w:abstractNumId w:val="17"/>
  </w:num>
  <w:num w:numId="21">
    <w:abstractNumId w:val="1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63"/>
    <w:rsid w:val="000E30AF"/>
    <w:rsid w:val="001937B7"/>
    <w:rsid w:val="003E0234"/>
    <w:rsid w:val="00654242"/>
    <w:rsid w:val="00825A48"/>
    <w:rsid w:val="009A3A77"/>
    <w:rsid w:val="00BA374E"/>
    <w:rsid w:val="00DB01DE"/>
    <w:rsid w:val="00E50963"/>
    <w:rsid w:val="00E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F8EA"/>
  <w15:chartTrackingRefBased/>
  <w15:docId w15:val="{ACB8AACD-CF2A-4DB8-B9BA-8309B8C4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963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B01D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6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E509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DB01D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a0"/>
    <w:uiPriority w:val="99"/>
    <w:unhideWhenUsed/>
    <w:rsid w:val="00DB01D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B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DB01DE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B01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01DE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DB01DE"/>
    <w:rPr>
      <w:sz w:val="20"/>
      <w:szCs w:val="20"/>
    </w:rPr>
  </w:style>
  <w:style w:type="paragraph" w:customStyle="1" w:styleId="ng-scope">
    <w:name w:val="ng-scope"/>
    <w:basedOn w:val="a"/>
    <w:rsid w:val="00DB01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B01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B01D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B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DB01DE"/>
  </w:style>
  <w:style w:type="paragraph" w:styleId="ad">
    <w:name w:val="footer"/>
    <w:basedOn w:val="a"/>
    <w:link w:val="ae"/>
    <w:uiPriority w:val="99"/>
    <w:unhideWhenUsed/>
    <w:rsid w:val="00DB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DB01DE"/>
  </w:style>
  <w:style w:type="paragraph" w:styleId="af">
    <w:name w:val="annotation subject"/>
    <w:basedOn w:val="a6"/>
    <w:next w:val="a6"/>
    <w:link w:val="af0"/>
    <w:uiPriority w:val="99"/>
    <w:semiHidden/>
    <w:unhideWhenUsed/>
    <w:rsid w:val="00DB01DE"/>
    <w:rPr>
      <w:b/>
      <w:bCs/>
    </w:rPr>
  </w:style>
  <w:style w:type="character" w:customStyle="1" w:styleId="af0">
    <w:name w:val="נושא הערה תו"/>
    <w:basedOn w:val="a7"/>
    <w:link w:val="af"/>
    <w:uiPriority w:val="99"/>
    <w:semiHidden/>
    <w:rsid w:val="00DB01DE"/>
    <w:rPr>
      <w:b/>
      <w:bCs/>
      <w:sz w:val="20"/>
      <w:szCs w:val="20"/>
    </w:rPr>
  </w:style>
  <w:style w:type="character" w:customStyle="1" w:styleId="artistlyricstext">
    <w:name w:val="artist_lyrics_text"/>
    <w:basedOn w:val="a0"/>
    <w:rsid w:val="00DB01DE"/>
  </w:style>
  <w:style w:type="paragraph" w:styleId="af1">
    <w:name w:val="Revision"/>
    <w:hidden/>
    <w:uiPriority w:val="99"/>
    <w:semiHidden/>
    <w:rsid w:val="00DB0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load.kipa.co.il/magazine/121/kadishman12130035485925200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2019-01-25T22:43:00Z</dcterms:created>
  <dcterms:modified xsi:type="dcterms:W3CDTF">2019-01-25T22:43:00Z</dcterms:modified>
</cp:coreProperties>
</file>