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7" w:rsidRPr="00844AC9" w:rsidRDefault="00CB1DD7" w:rsidP="00CB1DD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B4ADD"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השוואה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בין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סיפור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מלחמת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דוד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בעמון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בשמואל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לסיפור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בדברי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הימים</w:t>
      </w:r>
    </w:p>
    <w:p w:rsidR="00CB1DD7" w:rsidRPr="00844AC9" w:rsidRDefault="00CB1DD7" w:rsidP="00CB1D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Pr="00600C9F">
        <w:rPr>
          <w:rFonts w:asciiTheme="minorBidi" w:hAnsiTheme="minorBidi" w:hint="eastAsia"/>
          <w:sz w:val="24"/>
          <w:szCs w:val="24"/>
          <w:rtl/>
        </w:rPr>
        <w:t>סיפור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המסגרת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שמקדים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את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סיפור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דוד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ובת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שבע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600C9F">
        <w:rPr>
          <w:rFonts w:asciiTheme="minorBidi" w:hAnsiTheme="minorBidi" w:hint="eastAsia"/>
          <w:sz w:val="24"/>
          <w:szCs w:val="24"/>
          <w:rtl/>
        </w:rPr>
        <w:t>שמואל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ב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פרק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יא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פסוק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 כתוב</w:t>
      </w:r>
      <w:r w:rsidRPr="00600C9F">
        <w:rPr>
          <w:rFonts w:asciiTheme="minorBidi" w:hAnsiTheme="minorBidi" w:hint="cs"/>
          <w:sz w:val="24"/>
          <w:szCs w:val="24"/>
          <w:rtl/>
        </w:rPr>
        <w:t>: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>"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וַיְהִי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לִתְשׁוּבַת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הַשָּׁנָה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לְעֵת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צֵאת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הַמַּלְאכִים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וַיִּשְׁלַח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דָּוִד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אֶת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יוֹאָב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וְאֶת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עֲבָדָיו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עִמּוֹ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וְאֶת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כָּל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יִשְׂרָאֵל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וַיַּשְׁחִתוּ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אֶת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בְּנֵי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עַמּוֹן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וַיָּצֻרוּ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עַל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רַבָּה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וְדָוִד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יוֹשֵׁב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בִּירוּשָׁל</w:t>
      </w:r>
      <w:proofErr w:type="spellEnd"/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ָ</w:t>
      </w:r>
      <w:r w:rsidRPr="00844AC9">
        <w:rPr>
          <w:rFonts w:asciiTheme="minorBidi" w:eastAsia="Arial Unicode MS" w:hAnsiTheme="minorBidi" w:cs="David" w:hint="eastAsia"/>
          <w:b/>
          <w:bCs/>
          <w:sz w:val="24"/>
          <w:szCs w:val="24"/>
          <w:shd w:val="clear" w:color="auto" w:fill="FFFFFF"/>
        </w:rPr>
        <w:t>‍</w:t>
      </w:r>
      <w:r w:rsidRPr="00844AC9">
        <w:rPr>
          <w:rFonts w:asciiTheme="minorBidi" w:eastAsia="Arial Unicode MS" w:hAnsiTheme="minorBidi" w:cs="David" w:hint="eastAsia"/>
          <w:b/>
          <w:bCs/>
          <w:sz w:val="24"/>
          <w:szCs w:val="24"/>
          <w:shd w:val="clear" w:color="auto" w:fill="FFFFFF"/>
          <w:rtl/>
        </w:rPr>
        <w:t>ִ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ם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>".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קראו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את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פרשנותו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של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המלבי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>"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ם</w:t>
      </w:r>
      <w:proofErr w:type="spellEnd"/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למילים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"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וַיְהִי</w:t>
      </w:r>
      <w:r w:rsidRPr="007E7658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לִתְשׁוּבַת</w:t>
      </w:r>
      <w:r w:rsidRPr="007E7658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הַשָּׁנָה</w:t>
      </w: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"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והסבירו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כיצד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הוא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ק</w:t>
      </w:r>
      <w:r>
        <w:rPr>
          <w:rFonts w:asciiTheme="minorBidi" w:hAnsiTheme="minorBidi" w:hint="cs"/>
          <w:color w:val="222222"/>
          <w:sz w:val="24"/>
          <w:szCs w:val="24"/>
          <w:shd w:val="clear" w:color="auto" w:fill="FFFFFF"/>
          <w:rtl/>
        </w:rPr>
        <w:t>ו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שר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בין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סיפור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המלחמה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בעמון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לחטא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דוד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ובת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שבע</w:t>
      </w:r>
      <w:r w:rsidRPr="00844AC9">
        <w:rPr>
          <w:rFonts w:asciiTheme="minorBidi" w:hAnsiTheme="minorBidi"/>
          <w:sz w:val="24"/>
          <w:szCs w:val="24"/>
          <w:rtl/>
        </w:rPr>
        <w:t>.</w:t>
      </w:r>
    </w:p>
    <w:p w:rsidR="00CB1DD7" w:rsidRPr="00844AC9" w:rsidRDefault="00CB1DD7" w:rsidP="00CB1DD7">
      <w:pPr>
        <w:spacing w:after="0" w:line="360" w:lineRule="auto"/>
        <w:ind w:firstLine="360"/>
        <w:jc w:val="both"/>
        <w:rPr>
          <w:rFonts w:asciiTheme="minorBidi" w:hAnsiTheme="minorBidi"/>
          <w:color w:val="222222"/>
          <w:sz w:val="24"/>
          <w:szCs w:val="24"/>
          <w:u w:val="single"/>
          <w:shd w:val="clear" w:color="auto" w:fill="FFFFFF"/>
          <w:rtl/>
        </w:rPr>
      </w:pPr>
      <w:proofErr w:type="spellStart"/>
      <w:r w:rsidRPr="00844AC9">
        <w:rPr>
          <w:rFonts w:asciiTheme="minorBidi" w:hAnsiTheme="minorBidi" w:hint="eastAsia"/>
          <w:color w:val="222222"/>
          <w:sz w:val="24"/>
          <w:szCs w:val="24"/>
          <w:u w:val="single"/>
          <w:shd w:val="clear" w:color="auto" w:fill="FFFFFF"/>
          <w:rtl/>
        </w:rPr>
        <w:t>המלבי</w:t>
      </w:r>
      <w:r w:rsidRPr="00844AC9">
        <w:rPr>
          <w:rFonts w:asciiTheme="minorBidi" w:hAnsiTheme="minorBidi"/>
          <w:color w:val="222222"/>
          <w:sz w:val="24"/>
          <w:szCs w:val="24"/>
          <w:u w:val="single"/>
          <w:shd w:val="clear" w:color="auto" w:fill="FFFFFF"/>
          <w:rtl/>
        </w:rPr>
        <w:t>"</w:t>
      </w:r>
      <w:r w:rsidRPr="00844AC9">
        <w:rPr>
          <w:rFonts w:asciiTheme="minorBidi" w:hAnsiTheme="minorBidi" w:hint="eastAsia"/>
          <w:color w:val="222222"/>
          <w:sz w:val="24"/>
          <w:szCs w:val="24"/>
          <w:u w:val="single"/>
          <w:shd w:val="clear" w:color="auto" w:fill="FFFFFF"/>
          <w:rtl/>
        </w:rPr>
        <w:t>ם</w:t>
      </w:r>
      <w:proofErr w:type="spellEnd"/>
      <w:r w:rsidRPr="00844AC9">
        <w:rPr>
          <w:rFonts w:asciiTheme="minorBidi" w:hAnsiTheme="minorBidi"/>
          <w:color w:val="222222"/>
          <w:sz w:val="24"/>
          <w:szCs w:val="24"/>
          <w:u w:val="single"/>
          <w:shd w:val="clear" w:color="auto" w:fill="FFFFFF"/>
          <w:rtl/>
        </w:rPr>
        <w:t xml:space="preserve"> 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וַיְהִי</w:t>
      </w:r>
      <w:r w:rsidRPr="007E7658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לִתְשׁוּבַת</w:t>
      </w:r>
      <w:r w:rsidRPr="007E7658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הַשָּׁנָה</w:t>
      </w: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'</w:t>
      </w:r>
      <w:r>
        <w:rPr>
          <w:rFonts w:asciiTheme="minorBidi" w:eastAsia="Times New Roman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-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המקרא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רומז שמכיוון שישב המלך בביתו ולא הלך בעצמו ללחום מלחמת ה'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התגלגל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סיפור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חטא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בת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שבע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והרג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אוריה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לידו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של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דוד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. 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844AC9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DD7" w:rsidRPr="00844AC9" w:rsidRDefault="00CB1DD7" w:rsidP="00CB1D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קראו את ה</w:t>
      </w:r>
      <w:r w:rsidRPr="00844AC9">
        <w:rPr>
          <w:rFonts w:asciiTheme="minorBidi" w:hAnsiTheme="minorBidi" w:hint="eastAsia"/>
          <w:sz w:val="24"/>
          <w:szCs w:val="24"/>
          <w:rtl/>
        </w:rPr>
        <w:t>פסוקים</w:t>
      </w:r>
      <w:r>
        <w:rPr>
          <w:rFonts w:asciiTheme="minorBidi" w:hAnsiTheme="minorBidi" w:hint="cs"/>
          <w:sz w:val="24"/>
          <w:szCs w:val="24"/>
          <w:rtl/>
        </w:rPr>
        <w:t xml:space="preserve"> מ</w:t>
      </w:r>
      <w:r w:rsidRPr="00844AC9">
        <w:rPr>
          <w:rFonts w:asciiTheme="minorBidi" w:hAnsiTheme="minorBidi" w:hint="eastAsia"/>
          <w:sz w:val="24"/>
          <w:szCs w:val="24"/>
          <w:rtl/>
        </w:rPr>
        <w:t>דברי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הימים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</w:t>
      </w:r>
      <w:r>
        <w:rPr>
          <w:rFonts w:asciiTheme="minorBidi" w:hAnsiTheme="minorBidi" w:hint="cs"/>
          <w:sz w:val="24"/>
          <w:szCs w:val="24"/>
          <w:rtl/>
        </w:rPr>
        <w:t xml:space="preserve"> פסוקים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 w:rsidRPr="00844AC9">
        <w:rPr>
          <w:rFonts w:asciiTheme="minorBidi" w:hAnsiTheme="minorBidi" w:hint="eastAsia"/>
          <w:sz w:val="24"/>
          <w:szCs w:val="24"/>
          <w:rtl/>
        </w:rPr>
        <w:t>ב</w:t>
      </w:r>
      <w:r w:rsidRPr="00844AC9">
        <w:rPr>
          <w:rFonts w:asciiTheme="minorBidi" w:hAnsiTheme="minorBidi"/>
          <w:sz w:val="24"/>
          <w:szCs w:val="24"/>
          <w:rtl/>
        </w:rPr>
        <w:t>:</w:t>
      </w:r>
    </w:p>
    <w:p w:rsidR="00CB1DD7" w:rsidRPr="00844AC9" w:rsidRDefault="00CB1DD7" w:rsidP="00CB1DD7">
      <w:pPr>
        <w:pStyle w:val="1"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>"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וַיְהִי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לְעֵת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תְּשׁוּבַת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הַשָׁנָה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לְעֵת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צֵאת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הַמְּלָכִים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וַיִּנְהַג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יוֹאָב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חֵיל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הַצָּבָא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וַיַּשְׁחֵת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אֶרֶץ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בְּנֵי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עַמּוֹן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וַיָּבֹא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וַיָּצַר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רַבָּה</w:t>
      </w:r>
      <w:r>
        <w:rPr>
          <w:rFonts w:asciiTheme="minorBidi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>,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וְדָוִיד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יֹשֵׁב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בִּירוּשָׁלִָם</w:t>
      </w:r>
      <w:r>
        <w:rPr>
          <w:rFonts w:asciiTheme="minorBidi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>,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וַיַּך</w:t>
      </w:r>
      <w:proofErr w:type="spellEnd"/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ְ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יוֹאָב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רַבָּה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וַיֶּהֶרְסֶהָ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. </w:t>
      </w:r>
      <w:proofErr w:type="spellStart"/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וַיִּקַּח</w:t>
      </w:r>
      <w:proofErr w:type="spellEnd"/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דָּוִיד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עֲטֶרֶת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מַלְכָּם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מֵעַל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רֹאשׁוֹ</w:t>
      </w:r>
      <w:r>
        <w:rPr>
          <w:rFonts w:asciiTheme="minorBidi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>".</w:t>
      </w:r>
    </w:p>
    <w:p w:rsidR="00CB1DD7" w:rsidRDefault="00CB1DD7" w:rsidP="00CB1DD7">
      <w:pPr>
        <w:pStyle w:val="1"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844AC9">
        <w:rPr>
          <w:rFonts w:asciiTheme="minorBidi" w:hAnsiTheme="minorBidi" w:cstheme="minorBidi" w:hint="eastAsia"/>
          <w:sz w:val="24"/>
          <w:szCs w:val="24"/>
          <w:rtl/>
        </w:rPr>
        <w:t>מה</w:t>
      </w:r>
      <w:r w:rsidRPr="00844AC9">
        <w:rPr>
          <w:rFonts w:asciiTheme="minorBidi" w:hAnsiTheme="minorBidi" w:cstheme="minorBidi"/>
          <w:sz w:val="24"/>
          <w:szCs w:val="24"/>
          <w:rtl/>
        </w:rPr>
        <w:t xml:space="preserve"> לא מוזכר בסיפור בדברי הימים ומדוע לדעתכם?</w:t>
      </w:r>
    </w:p>
    <w:p w:rsidR="00CB1DD7" w:rsidRPr="00844AC9" w:rsidRDefault="00CB1DD7" w:rsidP="00CB1DD7">
      <w:pPr>
        <w:pStyle w:val="1"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844AC9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DD7" w:rsidRPr="00844AC9" w:rsidRDefault="00CB1DD7" w:rsidP="00CB1D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עיינו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בדברי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רש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 w:rsidRPr="00844AC9">
        <w:rPr>
          <w:rFonts w:asciiTheme="minorBidi" w:hAnsiTheme="minorBidi" w:hint="eastAsia"/>
          <w:sz w:val="24"/>
          <w:szCs w:val="24"/>
          <w:rtl/>
        </w:rPr>
        <w:t>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בפירושו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לדברי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הימים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פרק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יז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פסוק</w:t>
      </w:r>
      <w:r w:rsidRPr="00844AC9">
        <w:rPr>
          <w:rFonts w:asciiTheme="minorBidi" w:hAnsiTheme="minorBidi"/>
          <w:sz w:val="24"/>
          <w:szCs w:val="24"/>
          <w:rtl/>
        </w:rPr>
        <w:t xml:space="preserve"> 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יג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>: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844AC9">
        <w:rPr>
          <w:rFonts w:asciiTheme="minorBidi" w:hAnsiTheme="minorBidi" w:cs="David"/>
          <w:b/>
          <w:bCs/>
          <w:sz w:val="24"/>
          <w:szCs w:val="24"/>
          <w:rtl/>
        </w:rPr>
        <w:t>"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>ומה שלא נכתב כאן... משום כבודו של דוד שאינו רוצה לדבר בזה הספר שום זילות לבית דוד"</w:t>
      </w: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כתבו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רש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 w:rsidRPr="00844AC9">
        <w:rPr>
          <w:rFonts w:asciiTheme="minorBidi" w:hAnsiTheme="minorBidi" w:hint="eastAsia"/>
          <w:sz w:val="24"/>
          <w:szCs w:val="24"/>
          <w:rtl/>
        </w:rPr>
        <w:t>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במילים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שלכם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והסבירו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תשובתו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לפער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בין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התיאור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בשני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הספרים</w:t>
      </w:r>
      <w:r w:rsidRPr="00844AC9">
        <w:rPr>
          <w:rFonts w:asciiTheme="minorBidi" w:hAnsiTheme="minorBidi"/>
          <w:sz w:val="24"/>
          <w:szCs w:val="24"/>
          <w:rtl/>
        </w:rPr>
        <w:t>.</w:t>
      </w:r>
    </w:p>
    <w:p w:rsidR="00CB1DD7" w:rsidRPr="00844AC9" w:rsidRDefault="00CB1DD7" w:rsidP="00CB1DD7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:rsidR="00CB1DD7" w:rsidRPr="00844AC9" w:rsidRDefault="00CB1DD7" w:rsidP="00CB1DD7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B1DD7" w:rsidRPr="00844AC9" w:rsidRDefault="00CB1DD7" w:rsidP="00CB1DD7">
      <w:p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44AC9">
        <w:rPr>
          <w:rFonts w:asciiTheme="minorBidi" w:hAnsiTheme="minorBidi"/>
          <w:b/>
          <w:bCs/>
          <w:sz w:val="24"/>
          <w:szCs w:val="24"/>
          <w:rtl/>
        </w:rPr>
        <w:br w:type="page"/>
      </w:r>
      <w:bookmarkStart w:id="0" w:name="_GoBack"/>
    </w:p>
    <w:p w:rsidR="00CB1DD7" w:rsidRPr="00844AC9" w:rsidRDefault="00CB1DD7" w:rsidP="00CB1DD7">
      <w:pPr>
        <w:pStyle w:val="a3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 xml:space="preserve">להלן תשובות לדף העבודה: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השוואה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בין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סיפור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מלחמת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דוד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בעמון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בשמואל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ב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לסיפור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704D4D">
        <w:rPr>
          <w:rFonts w:asciiTheme="minorBidi" w:hAnsiTheme="minorBidi" w:cs="Arial" w:hint="eastAsia"/>
          <w:b/>
          <w:bCs/>
          <w:sz w:val="24"/>
          <w:szCs w:val="24"/>
          <w:rtl/>
        </w:rPr>
        <w:t>בדברי</w:t>
      </w:r>
      <w:r w:rsidRPr="00704D4D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Arial" w:hint="eastAsia"/>
          <w:b/>
          <w:bCs/>
          <w:sz w:val="24"/>
          <w:szCs w:val="24"/>
          <w:rtl/>
        </w:rPr>
        <w:t>הימים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לשימוש המורה</w:t>
      </w:r>
    </w:p>
    <w:p w:rsidR="00CB1DD7" w:rsidRPr="00844AC9" w:rsidRDefault="00CB1DD7" w:rsidP="00CB1D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המלב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 w:rsidRPr="00844AC9">
        <w:rPr>
          <w:rFonts w:asciiTheme="minorBidi" w:hAnsiTheme="minorBidi" w:hint="eastAsia"/>
          <w:sz w:val="24"/>
          <w:szCs w:val="24"/>
          <w:rtl/>
        </w:rPr>
        <w:t>ים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מסביר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הפירוט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בפתיחה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מבהיר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לנו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הק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844AC9">
        <w:rPr>
          <w:rFonts w:asciiTheme="minorBidi" w:hAnsiTheme="minorBidi" w:hint="eastAsia"/>
          <w:sz w:val="24"/>
          <w:szCs w:val="24"/>
          <w:rtl/>
        </w:rPr>
        <w:t>ראים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שדוד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לא היו מניעות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לצאת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למלחמה </w:t>
      </w:r>
      <w:r w:rsidRPr="00844AC9">
        <w:rPr>
          <w:rFonts w:asciiTheme="minorBidi" w:hAnsiTheme="minorBidi" w:hint="eastAsia"/>
          <w:sz w:val="24"/>
          <w:szCs w:val="24"/>
          <w:rtl/>
        </w:rPr>
        <w:t>ולהצטרף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לעם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בשדה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הקרב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ובכל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זאת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בחר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להישאר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בביתו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הבטוח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שבירושלים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זו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התנהלות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בעייתית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ישראל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והתנהלות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זו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שהובילה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לחטא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עמוק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הרבה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יותר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חטא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ובת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שבע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CB1DD7" w:rsidRPr="00844AC9" w:rsidRDefault="00CB1DD7" w:rsidP="00CB1D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בספר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שמואל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בין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תחילת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המלחמה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לסופה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מופיע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בפירוט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רב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סיפור </w:t>
      </w:r>
      <w:r w:rsidRPr="00844AC9">
        <w:rPr>
          <w:rFonts w:asciiTheme="minorBidi" w:hAnsiTheme="minorBidi" w:hint="eastAsia"/>
          <w:sz w:val="24"/>
          <w:szCs w:val="24"/>
          <w:rtl/>
        </w:rPr>
        <w:t>חטא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ובת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שבע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הרג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אוריה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ותוכחת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נתן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הנביא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בספר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</w:t>
      </w:r>
      <w:r>
        <w:rPr>
          <w:rFonts w:asciiTheme="minorBidi" w:hAnsiTheme="minorBidi" w:hint="cs"/>
          <w:sz w:val="24"/>
          <w:szCs w:val="24"/>
          <w:rtl/>
        </w:rPr>
        <w:t xml:space="preserve">ברי </w:t>
      </w:r>
      <w:r w:rsidRPr="00844AC9">
        <w:rPr>
          <w:rFonts w:asciiTheme="minorBidi" w:hAnsiTheme="minorBidi" w:hint="eastAsia"/>
          <w:sz w:val="24"/>
          <w:szCs w:val="24"/>
          <w:rtl/>
        </w:rPr>
        <w:t>הי</w:t>
      </w:r>
      <w:r>
        <w:rPr>
          <w:rFonts w:asciiTheme="minorBidi" w:hAnsiTheme="minorBidi" w:hint="cs"/>
          <w:sz w:val="24"/>
          <w:szCs w:val="24"/>
          <w:rtl/>
        </w:rPr>
        <w:t>מים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לעומת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זאת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אין מתואר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כלל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סיפור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החטא</w:t>
      </w:r>
      <w:r w:rsidRPr="00844AC9">
        <w:rPr>
          <w:rFonts w:asciiTheme="minorBidi" w:hAnsiTheme="minorBidi"/>
          <w:sz w:val="24"/>
          <w:szCs w:val="24"/>
          <w:rtl/>
        </w:rPr>
        <w:t>.</w:t>
      </w:r>
    </w:p>
    <w:p w:rsidR="00CB1DD7" w:rsidRPr="00844AC9" w:rsidRDefault="00CB1DD7" w:rsidP="00CB1D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רש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 w:rsidRPr="00844AC9">
        <w:rPr>
          <w:rFonts w:asciiTheme="minorBidi" w:hAnsiTheme="minorBidi" w:hint="eastAsia"/>
          <w:sz w:val="24"/>
          <w:szCs w:val="24"/>
          <w:rtl/>
        </w:rPr>
        <w:t>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מסביר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שמגמתו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ספר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הימים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לשבח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מלכי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בית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לכן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נמנע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מגינוי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מלכות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בית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והשמיט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הסיפור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הלא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 w:rsidRPr="00844AC9">
        <w:rPr>
          <w:rFonts w:asciiTheme="minorBidi" w:hAnsiTheme="minorBidi" w:hint="eastAsia"/>
          <w:sz w:val="24"/>
          <w:szCs w:val="24"/>
          <w:rtl/>
        </w:rPr>
        <w:t>מחמיא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חטא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ובת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שבע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bookmarkEnd w:id="0"/>
    <w:p w:rsidR="00BB1AD8" w:rsidRPr="00CB1DD7" w:rsidRDefault="00BB1AD8" w:rsidP="00CB1DD7"/>
    <w:sectPr w:rsidR="00BB1AD8" w:rsidRPr="00CB1DD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1C3"/>
    <w:multiLevelType w:val="hybridMultilevel"/>
    <w:tmpl w:val="3A9A93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753"/>
    <w:multiLevelType w:val="hybridMultilevel"/>
    <w:tmpl w:val="CF3C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881"/>
    <w:multiLevelType w:val="hybridMultilevel"/>
    <w:tmpl w:val="A63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029A"/>
    <w:multiLevelType w:val="hybridMultilevel"/>
    <w:tmpl w:val="FD9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37F9"/>
    <w:multiLevelType w:val="hybridMultilevel"/>
    <w:tmpl w:val="49A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7666F"/>
    <w:multiLevelType w:val="hybridMultilevel"/>
    <w:tmpl w:val="2050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E4971"/>
    <w:multiLevelType w:val="hybridMultilevel"/>
    <w:tmpl w:val="A4F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5898"/>
    <w:multiLevelType w:val="hybridMultilevel"/>
    <w:tmpl w:val="7952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2763B"/>
    <w:multiLevelType w:val="hybridMultilevel"/>
    <w:tmpl w:val="F4AC10E2"/>
    <w:lvl w:ilvl="0" w:tplc="77D49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DF"/>
    <w:rsid w:val="00524883"/>
    <w:rsid w:val="0057476C"/>
    <w:rsid w:val="00654242"/>
    <w:rsid w:val="009D044C"/>
    <w:rsid w:val="00A852B6"/>
    <w:rsid w:val="00B101AF"/>
    <w:rsid w:val="00BB1AD8"/>
    <w:rsid w:val="00BC18DF"/>
    <w:rsid w:val="00CB1DD7"/>
    <w:rsid w:val="00E6756B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53C5"/>
  <w15:chartTrackingRefBased/>
  <w15:docId w15:val="{A8B74535-BBE6-4ADD-BEE0-BF4D86D8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8DF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DF"/>
    <w:pPr>
      <w:ind w:left="720"/>
      <w:contextualSpacing/>
    </w:pPr>
  </w:style>
  <w:style w:type="table" w:styleId="a4">
    <w:name w:val="Table Grid"/>
    <w:basedOn w:val="a1"/>
    <w:uiPriority w:val="59"/>
    <w:rsid w:val="00F447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ציטוט1"/>
    <w:basedOn w:val="a"/>
    <w:link w:val="10"/>
    <w:rsid w:val="00CB1DD7"/>
    <w:pPr>
      <w:tabs>
        <w:tab w:val="right" w:pos="4621"/>
      </w:tabs>
      <w:autoSpaceDE w:val="0"/>
      <w:autoSpaceDN w:val="0"/>
      <w:spacing w:after="120" w:line="280" w:lineRule="exact"/>
      <w:ind w:left="567"/>
      <w:jc w:val="both"/>
    </w:pPr>
    <w:rPr>
      <w:rFonts w:ascii="Times New Roman" w:eastAsia="Times New Roman" w:hAnsi="Times New Roman" w:cs="Narkisim"/>
      <w:sz w:val="20"/>
    </w:rPr>
  </w:style>
  <w:style w:type="character" w:customStyle="1" w:styleId="10">
    <w:name w:val="ציטוט תו1"/>
    <w:basedOn w:val="a0"/>
    <w:link w:val="1"/>
    <w:rsid w:val="00CB1DD7"/>
    <w:rPr>
      <w:rFonts w:ascii="Times New Roman" w:eastAsia="Times New Roman" w:hAnsi="Times New Roman" w:cs="Narkisi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2019-03-29T08:25:00Z</dcterms:created>
  <dcterms:modified xsi:type="dcterms:W3CDTF">2019-03-29T08:25:00Z</dcterms:modified>
</cp:coreProperties>
</file>